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re1"/>
        <w:spacing w:before="45"/>
        <w:ind w:right="1064" w:firstLine="0"/>
        <w:jc w:val="center"/>
      </w:pPr>
      <w:r>
        <w:t>MINISTERE DE LA COMMUNAUTE FRANCAISE</w:t>
      </w:r>
    </w:p>
    <w:p>
      <w:pPr>
        <w:pStyle w:val="Corpsdetexte"/>
        <w:spacing w:before="1"/>
        <w:rPr>
          <w:b/>
        </w:rPr>
      </w:pPr>
    </w:p>
    <w:p>
      <w:pPr>
        <w:ind w:left="910" w:right="1066"/>
        <w:jc w:val="center"/>
        <w:rPr>
          <w:b/>
          <w:sz w:val="18"/>
        </w:rPr>
      </w:pPr>
      <w:r>
        <w:rPr>
          <w:b/>
          <w:sz w:val="18"/>
        </w:rPr>
        <w:t>ADMINISTRATION GENERALE DE</w:t>
      </w:r>
      <w:r>
        <w:rPr>
          <w:b/>
          <w:spacing w:val="-16"/>
          <w:sz w:val="18"/>
        </w:rPr>
        <w:t xml:space="preserve"> </w:t>
      </w:r>
      <w:r>
        <w:rPr>
          <w:b/>
          <w:sz w:val="18"/>
        </w:rPr>
        <w:t>L’ENSEIGNEMENT</w:t>
      </w:r>
    </w:p>
    <w:p>
      <w:pPr>
        <w:pStyle w:val="Corpsdetexte"/>
        <w:rPr>
          <w:b/>
        </w:rPr>
      </w:pPr>
    </w:p>
    <w:p>
      <w:pPr>
        <w:pStyle w:val="Titre1"/>
        <w:ind w:right="1064" w:firstLine="0"/>
        <w:jc w:val="center"/>
      </w:pPr>
      <w:r>
        <w:t>ENSEIGNEMENT DE PROMOTION</w:t>
      </w:r>
      <w:r>
        <w:rPr>
          <w:spacing w:val="-6"/>
        </w:rPr>
        <w:t xml:space="preserve"> </w:t>
      </w:r>
      <w:r>
        <w:t>SOCIALE</w:t>
      </w:r>
    </w:p>
    <w:p>
      <w:pPr>
        <w:pStyle w:val="Corpsdetexte"/>
        <w:rPr>
          <w:b/>
        </w:rPr>
      </w:pPr>
    </w:p>
    <w:p>
      <w:pPr>
        <w:pStyle w:val="Corpsdetexte"/>
        <w:rPr>
          <w:b/>
        </w:rPr>
      </w:pPr>
    </w:p>
    <w:p>
      <w:pPr>
        <w:pStyle w:val="Corpsdetexte"/>
        <w:rPr>
          <w:b/>
        </w:rPr>
      </w:pPr>
    </w:p>
    <w:p>
      <w:pPr>
        <w:pStyle w:val="Corpsdetexte"/>
        <w:rPr>
          <w:b/>
        </w:rPr>
      </w:pPr>
    </w:p>
    <w:p>
      <w:pPr>
        <w:pStyle w:val="Corpsdetexte"/>
        <w:rPr>
          <w:b/>
        </w:rPr>
      </w:pPr>
    </w:p>
    <w:p>
      <w:pPr>
        <w:pStyle w:val="Corpsdetexte"/>
        <w:rPr>
          <w:b/>
        </w:rPr>
      </w:pPr>
    </w:p>
    <w:p>
      <w:pPr>
        <w:pStyle w:val="Corpsdetexte"/>
        <w:rPr>
          <w:b/>
        </w:rPr>
      </w:pPr>
    </w:p>
    <w:p>
      <w:pPr>
        <w:pStyle w:val="Corpsdetexte"/>
        <w:rPr>
          <w:b/>
        </w:rPr>
      </w:pPr>
    </w:p>
    <w:p>
      <w:pPr>
        <w:pStyle w:val="Corpsdetexte"/>
        <w:rPr>
          <w:b/>
        </w:rPr>
      </w:pPr>
    </w:p>
    <w:p>
      <w:pPr>
        <w:pStyle w:val="Corpsdetexte"/>
        <w:rPr>
          <w:b/>
        </w:rPr>
      </w:pPr>
    </w:p>
    <w:p>
      <w:pPr>
        <w:pStyle w:val="Corpsdetexte"/>
        <w:rPr>
          <w:b/>
        </w:rPr>
      </w:pPr>
    </w:p>
    <w:p>
      <w:pPr>
        <w:pStyle w:val="Corpsdetexte"/>
        <w:rPr>
          <w:b/>
        </w:rPr>
      </w:pPr>
    </w:p>
    <w:p>
      <w:pPr>
        <w:ind w:left="579" w:right="1066"/>
        <w:jc w:val="center"/>
        <w:rPr>
          <w:b/>
          <w:sz w:val="28"/>
        </w:rPr>
      </w:pPr>
      <w:r>
        <w:rPr>
          <w:b/>
          <w:sz w:val="28"/>
        </w:rPr>
        <w:t>DOSSIER PEDAGOGIQUE</w:t>
      </w:r>
    </w:p>
    <w:p>
      <w:pPr>
        <w:pStyle w:val="Corpsdetexte"/>
        <w:rPr>
          <w:b/>
        </w:rPr>
      </w:pPr>
    </w:p>
    <w:p>
      <w:pPr>
        <w:pStyle w:val="Corpsdetexte"/>
        <w:spacing w:before="1"/>
        <w:rPr>
          <w:b/>
        </w:rPr>
      </w:pPr>
    </w:p>
    <w:p>
      <w:pPr>
        <w:pStyle w:val="Corpsdetexte"/>
        <w:spacing w:before="1"/>
        <w:rPr>
          <w:b/>
        </w:rPr>
      </w:pPr>
    </w:p>
    <w:p>
      <w:pPr>
        <w:pStyle w:val="Titre1"/>
        <w:ind w:right="1064" w:firstLine="0"/>
        <w:jc w:val="center"/>
      </w:pPr>
      <w:r>
        <w:t>UNITE D’ENSEIGNEMENT</w:t>
      </w:r>
    </w:p>
    <w:p>
      <w:pPr>
        <w:pStyle w:val="Corpsdetexte"/>
        <w:rPr>
          <w:b/>
        </w:rPr>
      </w:pPr>
    </w:p>
    <w:p>
      <w:pPr>
        <w:pStyle w:val="Corpsdetexte"/>
        <w:rPr>
          <w:b/>
        </w:rPr>
      </w:pPr>
    </w:p>
    <w:p>
      <w:pPr>
        <w:pStyle w:val="Corpsdetexte"/>
        <w:spacing w:before="10"/>
        <w:ind w:left="1440" w:firstLine="720"/>
        <w:rPr>
          <w:b/>
          <w:sz w:val="32"/>
          <w:szCs w:val="32"/>
        </w:rPr>
      </w:pPr>
      <w:r>
        <w:rPr>
          <w:b/>
          <w:sz w:val="32"/>
          <w:szCs w:val="32"/>
        </w:rPr>
        <w:t xml:space="preserve">     INTRODUCTION AU DROIT</w:t>
      </w:r>
    </w:p>
    <w:p>
      <w:pPr>
        <w:pStyle w:val="Corpsdetexte"/>
        <w:spacing w:before="10"/>
        <w:rPr>
          <w:b/>
        </w:rPr>
      </w:pPr>
    </w:p>
    <w:p>
      <w:pPr>
        <w:pStyle w:val="Corpsdetexte"/>
        <w:spacing w:before="10"/>
        <w:rPr>
          <w:b/>
        </w:rPr>
      </w:pPr>
    </w:p>
    <w:p>
      <w:pPr>
        <w:pStyle w:val="Corpsdetexte"/>
        <w:spacing w:before="10"/>
        <w:rPr>
          <w:b/>
        </w:rPr>
      </w:pPr>
    </w:p>
    <w:p>
      <w:pPr>
        <w:pStyle w:val="Corpsdetexte"/>
        <w:spacing w:before="10"/>
        <w:rPr>
          <w:b/>
        </w:rPr>
      </w:pPr>
    </w:p>
    <w:p>
      <w:pPr>
        <w:pStyle w:val="Corpsdetexte"/>
        <w:spacing w:before="10"/>
        <w:rPr>
          <w:b/>
        </w:rPr>
      </w:pPr>
    </w:p>
    <w:p>
      <w:pPr>
        <w:pStyle w:val="Titre1"/>
        <w:spacing w:line="251" w:lineRule="exact"/>
        <w:ind w:right="1066" w:firstLine="0"/>
        <w:jc w:val="center"/>
      </w:pPr>
      <w:r>
        <w:t>ENSEIGNEMENT SUPERIEUR DE TYPE COURT</w:t>
      </w:r>
    </w:p>
    <w:p>
      <w:pPr>
        <w:pStyle w:val="Titre1"/>
        <w:spacing w:line="251" w:lineRule="exact"/>
        <w:ind w:right="1066" w:firstLine="0"/>
        <w:jc w:val="center"/>
      </w:pPr>
    </w:p>
    <w:p>
      <w:pPr>
        <w:spacing w:line="228" w:lineRule="exact"/>
        <w:ind w:left="911" w:right="1064"/>
        <w:jc w:val="center"/>
        <w:rPr>
          <w:b/>
          <w:bCs/>
          <w:sz w:val="20"/>
        </w:rPr>
      </w:pPr>
      <w:r>
        <w:rPr>
          <w:b/>
          <w:bCs/>
          <w:sz w:val="20"/>
        </w:rPr>
        <w:t>DOMAINE : SCIENCES JURIDIQUES</w:t>
      </w:r>
    </w:p>
    <w:p>
      <w:pPr>
        <w:pStyle w:val="Corpsdetexte"/>
      </w:pPr>
    </w:p>
    <w:p>
      <w:pPr>
        <w:pStyle w:val="Corpsdetexte"/>
      </w:pPr>
    </w:p>
    <w:p>
      <w:pPr>
        <w:pStyle w:val="Corpsdetexte"/>
      </w:pPr>
    </w:p>
    <w:p>
      <w:pPr>
        <w:pStyle w:val="Corpsdetexte"/>
      </w:pPr>
    </w:p>
    <w:p>
      <w:pPr>
        <w:pStyle w:val="Corpsdetexte"/>
        <w:spacing w:before="1"/>
        <w:rPr>
          <w:sz w:val="20"/>
        </w:rPr>
      </w:pPr>
    </w:p>
    <w:p>
      <w:pPr>
        <w:pStyle w:val="Corpsdetexte"/>
        <w:spacing w:before="1"/>
        <w:rPr>
          <w:sz w:val="20"/>
        </w:rPr>
      </w:pPr>
    </w:p>
    <w:p>
      <w:pPr>
        <w:pStyle w:val="Corpsdetexte"/>
        <w:spacing w:before="1"/>
        <w:rPr>
          <w:sz w:val="20"/>
        </w:rPr>
      </w:pPr>
    </w:p>
    <w:p>
      <w:pPr>
        <w:pStyle w:val="Corpsdetexte"/>
        <w:spacing w:before="1"/>
        <w:rPr>
          <w:sz w:val="20"/>
        </w:rPr>
      </w:pPr>
    </w:p>
    <w:p>
      <w:pPr>
        <w:pStyle w:val="Corpsdetexte"/>
        <w:spacing w:before="1"/>
        <w:rPr>
          <w:sz w:val="20"/>
        </w:rPr>
      </w:pPr>
      <w:r>
        <w:rPr>
          <w:noProof/>
          <w:lang w:val="fr-BE" w:eastAsia="fr-BE" w:bidi="ar-SA"/>
        </w:rPr>
        <mc:AlternateContent>
          <mc:Choice Requires="wps">
            <w:drawing>
              <wp:anchor distT="0" distB="0" distL="0" distR="0" simplePos="0" relativeHeight="251658240" behindDoc="1" locked="0" layoutInCell="1" allowOverlap="1">
                <wp:simplePos x="0" y="0"/>
                <wp:positionH relativeFrom="page">
                  <wp:posOffset>1974850</wp:posOffset>
                </wp:positionH>
                <wp:positionV relativeFrom="paragraph">
                  <wp:posOffset>169545</wp:posOffset>
                </wp:positionV>
                <wp:extent cx="3706495" cy="876300"/>
                <wp:effectExtent l="0" t="0" r="27305" b="19050"/>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876300"/>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pPr>
                              <w:spacing w:line="275" w:lineRule="exact"/>
                              <w:ind w:left="1808" w:right="1808"/>
                              <w:jc w:val="center"/>
                              <w:rPr>
                                <w:b/>
                                <w:sz w:val="20"/>
                              </w:rPr>
                            </w:pPr>
                          </w:p>
                          <w:p>
                            <w:pPr>
                              <w:spacing w:line="275" w:lineRule="exact"/>
                              <w:ind w:left="1808" w:right="1808"/>
                              <w:jc w:val="center"/>
                              <w:rPr>
                                <w:b/>
                                <w:sz w:val="24"/>
                              </w:rPr>
                            </w:pPr>
                            <w:r>
                              <w:rPr>
                                <w:b/>
                                <w:sz w:val="20"/>
                              </w:rPr>
                              <w:t>CODE : 7</w:t>
                            </w:r>
                            <w:r>
                              <w:rPr>
                                <w:b/>
                              </w:rPr>
                              <w:t>13001U32D2</w:t>
                            </w:r>
                          </w:p>
                          <w:p>
                            <w:pPr>
                              <w:spacing w:before="2" w:line="261" w:lineRule="auto"/>
                              <w:ind w:left="436" w:right="431" w:hanging="1"/>
                              <w:jc w:val="center"/>
                              <w:rPr>
                                <w:b/>
                              </w:rPr>
                            </w:pPr>
                            <w:r>
                              <w:rPr>
                                <w:b/>
                                <w:sz w:val="20"/>
                                <w:szCs w:val="20"/>
                              </w:rPr>
                              <w:t xml:space="preserve">CODE DU DOMAINE DE FORMATION 702 </w:t>
                            </w:r>
                            <w:r>
                              <w:rPr>
                                <w:b/>
                              </w:rPr>
                              <w:t>DOCUMENT DE REFERENCE INTER-RESEAUX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94283C" id="_x0000_t202" coordsize="21600,21600" o:spt="202" path="m,l,21600r21600,l21600,xe">
                <v:stroke joinstyle="miter"/>
                <v:path gradientshapeok="t" o:connecttype="rect"/>
              </v:shapetype>
              <v:shape id="Text Box 11" o:spid="_x0000_s1026" type="#_x0000_t202" style="position:absolute;margin-left:155.5pt;margin-top:13.35pt;width:291.85pt;height:69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" filled="f" strokeweight=".16917mm">
                <v:textbox inset="0,0,0,0">
                  <w:txbxContent>
                    <w:p w14:paraId="57AEE46E" w14:textId="61A92CD7" w:rsidR="00DD2B62" w:rsidRDefault="00DD2B62">
                      <w:pPr>
                        <w:spacing w:line="275" w:lineRule="exact"/>
                        <w:ind w:left="1808" w:right="1808"/>
                        <w:jc w:val="center"/>
                        <w:rPr>
                          <w:b/>
                          <w:sz w:val="20"/>
                        </w:rPr>
                      </w:pPr>
                    </w:p>
                    <w:p w14:paraId="130D7517" w14:textId="3A0B7EB6" w:rsidR="001117C2" w:rsidRPr="000F090D" w:rsidRDefault="000F090D">
                      <w:pPr>
                        <w:spacing w:line="275" w:lineRule="exact"/>
                        <w:ind w:left="1808" w:right="1808"/>
                        <w:jc w:val="center"/>
                        <w:rPr>
                          <w:b/>
                          <w:sz w:val="24"/>
                        </w:rPr>
                      </w:pPr>
                      <w:r>
                        <w:rPr>
                          <w:b/>
                          <w:sz w:val="20"/>
                        </w:rPr>
                        <w:t xml:space="preserve">CODE : </w:t>
                      </w:r>
                      <w:r w:rsidRPr="000F090D">
                        <w:rPr>
                          <w:b/>
                          <w:sz w:val="20"/>
                        </w:rPr>
                        <w:t>7</w:t>
                      </w:r>
                      <w:r w:rsidRPr="000F090D">
                        <w:rPr>
                          <w:b/>
                        </w:rPr>
                        <w:t>13001U32D2</w:t>
                      </w:r>
                    </w:p>
                    <w:p w14:paraId="06519F7E" w14:textId="76AC5F8D" w:rsidR="001117C2" w:rsidRDefault="00931BD1">
                      <w:pPr>
                        <w:spacing w:before="2" w:line="261" w:lineRule="auto"/>
                        <w:ind w:left="436" w:right="431" w:hanging="1"/>
                        <w:jc w:val="center"/>
                        <w:rPr>
                          <w:b/>
                        </w:rPr>
                      </w:pPr>
                      <w:r w:rsidRPr="000F090D">
                        <w:rPr>
                          <w:b/>
                          <w:sz w:val="20"/>
                          <w:szCs w:val="20"/>
                        </w:rPr>
                        <w:t xml:space="preserve">CODE DU DOMAINE DE FORMATION </w:t>
                      </w:r>
                      <w:r w:rsidR="000F090D">
                        <w:rPr>
                          <w:b/>
                          <w:sz w:val="20"/>
                          <w:szCs w:val="20"/>
                        </w:rPr>
                        <w:t>702</w:t>
                      </w:r>
                      <w:r w:rsidRPr="000F090D">
                        <w:rPr>
                          <w:b/>
                          <w:sz w:val="20"/>
                          <w:szCs w:val="20"/>
                        </w:rPr>
                        <w:t xml:space="preserve"> </w:t>
                      </w:r>
                      <w:r>
                        <w:rPr>
                          <w:b/>
                        </w:rPr>
                        <w:t>DOCUMENT DE REFERENCE INTER-RESEAUX</w:t>
                      </w:r>
                    </w:p>
                  </w:txbxContent>
                </v:textbox>
                <w10:wrap type="topAndBottom" anchorx="page"/>
              </v:shape>
            </w:pict>
          </mc:Fallback>
        </mc:AlternateContent>
      </w:r>
    </w:p>
    <w:p>
      <w:pPr>
        <w:pStyle w:val="Corpsdetexte"/>
        <w:spacing w:before="9"/>
      </w:pPr>
    </w:p>
    <w:p>
      <w:pPr>
        <w:pStyle w:val="Corpsdetexte"/>
        <w:spacing w:before="9"/>
      </w:pPr>
    </w:p>
    <w:p>
      <w:pPr>
        <w:pStyle w:val="Corpsdetexte"/>
        <w:spacing w:before="9"/>
      </w:pPr>
    </w:p>
    <w:p>
      <w:pPr>
        <w:pStyle w:val="Corpsdetexte"/>
        <w:spacing w:before="9"/>
      </w:pPr>
    </w:p>
    <w:p>
      <w:pPr>
        <w:pStyle w:val="Titre1"/>
        <w:spacing w:before="64"/>
        <w:ind w:left="0" w:right="21" w:firstLine="0"/>
        <w:jc w:val="center"/>
      </w:pPr>
      <w:r>
        <w:t>Approbation du Gouvernement de la Communauté française du 1</w:t>
      </w:r>
      <w:r>
        <w:rPr>
          <w:vertAlign w:val="superscript"/>
        </w:rPr>
        <w:t>ier</w:t>
      </w:r>
      <w:r>
        <w:t xml:space="preserve"> septembre 2</w:t>
      </w:r>
      <w:bookmarkStart w:id="0" w:name="_GoBack"/>
      <w:bookmarkEnd w:id="0"/>
      <w:r>
        <w:t>021,</w:t>
      </w:r>
    </w:p>
    <w:p>
      <w:pPr>
        <w:pStyle w:val="Titre1"/>
        <w:spacing w:before="64"/>
        <w:ind w:left="2304" w:right="1247" w:hanging="1196"/>
        <w:jc w:val="center"/>
        <w:sectPr>
          <w:type w:val="continuous"/>
          <w:pgSz w:w="11900" w:h="16840"/>
          <w:pgMar w:top="1600" w:right="1040" w:bottom="280" w:left="1200" w:header="720" w:footer="720" w:gutter="0"/>
          <w:cols w:space="720"/>
        </w:sectPr>
      </w:pPr>
      <w:proofErr w:type="gramStart"/>
      <w:r>
        <w:t>sur</w:t>
      </w:r>
      <w:proofErr w:type="gramEnd"/>
      <w:r>
        <w:t xml:space="preserve"> avis conforme du Conseil général</w:t>
      </w:r>
    </w:p>
    <w:p>
      <w:pPr>
        <w:pStyle w:val="Corpsdetexte"/>
        <w:rPr>
          <w:b/>
          <w:sz w:val="20"/>
        </w:rPr>
      </w:pPr>
      <w:r>
        <w:rPr>
          <w:noProof/>
          <w:lang w:val="fr-BE" w:eastAsia="fr-BE" w:bidi="ar-SA"/>
        </w:rPr>
        <w:lastRenderedPageBreak/>
        <mc:AlternateContent>
          <mc:Choice Requires="wpg">
            <w:drawing>
              <wp:anchor distT="0" distB="0" distL="114300" distR="114300" simplePos="0" relativeHeight="251660288" behindDoc="0" locked="0" layoutInCell="1" allowOverlap="1">
                <wp:simplePos x="0" y="0"/>
                <wp:positionH relativeFrom="page">
                  <wp:posOffset>844550</wp:posOffset>
                </wp:positionH>
                <wp:positionV relativeFrom="paragraph">
                  <wp:posOffset>0</wp:posOffset>
                </wp:positionV>
                <wp:extent cx="5985510" cy="952500"/>
                <wp:effectExtent l="0" t="0" r="15240" b="19050"/>
                <wp:wrapSquare wrapText="bothSides"/>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5510" cy="952500"/>
                          <a:chOff x="1329" y="-1829"/>
                          <a:chExt cx="9426" cy="1619"/>
                        </a:xfrm>
                      </wpg:grpSpPr>
                      <wps:wsp>
                        <wps:cNvPr id="4" name="Rectangle 10"/>
                        <wps:cNvSpPr>
                          <a:spLocks noChangeArrowheads="1"/>
                        </wps:cNvSpPr>
                        <wps:spPr bwMode="auto">
                          <a:xfrm>
                            <a:off x="1329" y="-181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9"/>
                        <wps:cNvCnPr>
                          <a:cxnSpLocks noChangeShapeType="1"/>
                        </wps:cNvCnPr>
                        <wps:spPr bwMode="auto">
                          <a:xfrm>
                            <a:off x="1339" y="-1814"/>
                            <a:ext cx="9336"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8"/>
                        <wps:cNvSpPr>
                          <a:spLocks noChangeArrowheads="1"/>
                        </wps:cNvSpPr>
                        <wps:spPr bwMode="auto">
                          <a:xfrm>
                            <a:off x="10675" y="-1819"/>
                            <a:ext cx="8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7"/>
                        <wps:cNvCnPr>
                          <a:cxnSpLocks noChangeShapeType="1"/>
                        </wps:cNvCnPr>
                        <wps:spPr bwMode="auto">
                          <a:xfrm>
                            <a:off x="1334" y="-1809"/>
                            <a:ext cx="0" cy="151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6"/>
                        <wps:cNvCnPr>
                          <a:cxnSpLocks noChangeShapeType="1"/>
                        </wps:cNvCnPr>
                        <wps:spPr bwMode="auto">
                          <a:xfrm>
                            <a:off x="1330" y="-250"/>
                            <a:ext cx="9345" cy="0"/>
                          </a:xfrm>
                          <a:prstGeom prst="line">
                            <a:avLst/>
                          </a:prstGeom>
                          <a:noFill/>
                          <a:ln w="502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10715" y="-1809"/>
                            <a:ext cx="0" cy="1519"/>
                          </a:xfrm>
                          <a:prstGeom prst="line">
                            <a:avLst/>
                          </a:prstGeom>
                          <a:noFill/>
                          <a:ln w="5028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10675" y="-290"/>
                            <a:ext cx="80" cy="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Text Box 3"/>
                        <wps:cNvSpPr txBox="1">
                          <a:spLocks noChangeArrowheads="1"/>
                        </wps:cNvSpPr>
                        <wps:spPr bwMode="auto">
                          <a:xfrm>
                            <a:off x="1339" y="-1829"/>
                            <a:ext cx="9337" cy="1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ind w:left="125" w:right="91"/>
                                <w:jc w:val="center"/>
                                <w:rPr>
                                  <w:b/>
                                  <w:sz w:val="16"/>
                                  <w:szCs w:val="16"/>
                                </w:rPr>
                              </w:pPr>
                            </w:p>
                            <w:p>
                              <w:pPr>
                                <w:spacing w:before="120"/>
                                <w:ind w:left="125" w:right="91"/>
                                <w:jc w:val="center"/>
                                <w:rPr>
                                  <w:b/>
                                  <w:sz w:val="28"/>
                                  <w:szCs w:val="28"/>
                                </w:rPr>
                              </w:pPr>
                              <w:r>
                                <w:rPr>
                                  <w:b/>
                                  <w:sz w:val="28"/>
                                  <w:szCs w:val="28"/>
                                </w:rPr>
                                <w:t>INTRODUCTION AU DROIT</w:t>
                              </w:r>
                            </w:p>
                            <w:p>
                              <w:pPr>
                                <w:spacing w:before="227"/>
                                <w:ind w:left="122" w:right="90"/>
                                <w:jc w:val="center"/>
                                <w:rPr>
                                  <w:b/>
                                </w:rPr>
                              </w:pPr>
                              <w:r>
                                <w:rPr>
                                  <w:b/>
                                </w:rPr>
                                <w:t>ENSEIGNEMENT SUPERIEUR DE TYPE COURT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D6A14F3" id="Group 2" o:spid="_x0000_s1027" style="position:absolute;margin-left:66.5pt;margin-top:0;width:471.3pt;height:75pt;z-index:251660288;mso-position-horizontal-relative:page" coordorigin="1329,-1829" coordsize="9426,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">
                <v:rect id="Rectangle 10" o:spid="_x0000_s1028" style="position:absolute;left:1329;top:-181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9" o:spid="_x0000_s1029" style="position:absolute;visibility:visible;mso-wrap-style:square" from="1339,-1814" to="10675,-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8" o:spid="_x0000_s1030" style="position:absolute;left:10675;top:-1819;width:8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7" o:spid="_x0000_s1031" style="position:absolute;visibility:visible;mso-wrap-style:square" from="1334,-1809" to="13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" strokeweight=".16917mm"/>
                <v:line id="Line 6" o:spid="_x0000_s1032" style="position:absolute;visibility:visible;mso-wrap-style:square" from="1330,-250" to="1067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" strokeweight="1.39683mm"/>
                <v:line id="Line 5" o:spid="_x0000_s1033" style="position:absolute;visibility:visible;mso-wrap-style:square" from="10715,-1809" to="10715,-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" strokeweight="1.39683mm"/>
                <v:rect id="Rectangle 4" o:spid="_x0000_s1034" style="position:absolute;left:10675;top:-290;width:80;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shape id="Text Box 3" o:spid="_x0000_s1035" type="#_x0000_t202" style="position:absolute;left:1339;top:-1829;width:9337;height:1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F1241D3" w14:textId="77777777" w:rsidR="00744A00" w:rsidRPr="009A5B8D" w:rsidRDefault="00744A00" w:rsidP="007D0CF4">
                        <w:pPr>
                          <w:ind w:left="125" w:right="91"/>
                          <w:jc w:val="center"/>
                          <w:rPr>
                            <w:b/>
                            <w:sz w:val="16"/>
                            <w:szCs w:val="16"/>
                          </w:rPr>
                        </w:pPr>
                      </w:p>
                      <w:p w14:paraId="7A7431E3" w14:textId="77777777" w:rsidR="00744A00" w:rsidRPr="007D0CF4" w:rsidRDefault="00744A00" w:rsidP="007D0CF4">
                        <w:pPr>
                          <w:spacing w:before="120"/>
                          <w:ind w:left="125" w:right="91"/>
                          <w:jc w:val="center"/>
                          <w:rPr>
                            <w:b/>
                            <w:sz w:val="28"/>
                            <w:szCs w:val="28"/>
                          </w:rPr>
                        </w:pPr>
                        <w:r w:rsidRPr="007D0CF4">
                          <w:rPr>
                            <w:b/>
                            <w:sz w:val="28"/>
                            <w:szCs w:val="28"/>
                          </w:rPr>
                          <w:t>INTRODUCTION AU DROIT</w:t>
                        </w:r>
                      </w:p>
                      <w:p w14:paraId="56AAC394" w14:textId="77777777" w:rsidR="001117C2" w:rsidRPr="007D0CF4" w:rsidRDefault="00931BD1">
                        <w:pPr>
                          <w:spacing w:before="227"/>
                          <w:ind w:left="122" w:right="90"/>
                          <w:jc w:val="center"/>
                          <w:rPr>
                            <w:b/>
                          </w:rPr>
                        </w:pPr>
                        <w:r w:rsidRPr="007D0CF4">
                          <w:rPr>
                            <w:b/>
                          </w:rPr>
                          <w:t>ENSEIGNEMENT SUPERIEUR DE TYPE COURT</w:t>
                        </w:r>
                      </w:p>
                    </w:txbxContent>
                  </v:textbox>
                </v:shape>
                <w10:wrap type="square" anchorx="page"/>
              </v:group>
            </w:pict>
          </mc:Fallback>
        </mc:AlternateContent>
      </w:r>
    </w:p>
    <w:p>
      <w:pPr>
        <w:pStyle w:val="Corpsdetexte"/>
        <w:spacing w:before="9"/>
        <w:rPr>
          <w:b/>
          <w:sz w:val="17"/>
        </w:rPr>
      </w:pPr>
    </w:p>
    <w:p>
      <w:pPr>
        <w:pStyle w:val="Paragraphedeliste"/>
        <w:numPr>
          <w:ilvl w:val="0"/>
          <w:numId w:val="3"/>
        </w:numPr>
        <w:tabs>
          <w:tab w:val="left" w:pos="923"/>
          <w:tab w:val="left" w:pos="924"/>
        </w:tabs>
        <w:spacing w:before="64"/>
        <w:ind w:hanging="709"/>
        <w:rPr>
          <w:b/>
        </w:rPr>
      </w:pPr>
      <w:r>
        <w:rPr>
          <w:b/>
        </w:rPr>
        <w:t>FINALITES DE L’UNITE</w:t>
      </w:r>
      <w:r>
        <w:rPr>
          <w:b/>
          <w:spacing w:val="-4"/>
        </w:rPr>
        <w:t xml:space="preserve"> </w:t>
      </w:r>
      <w:r>
        <w:rPr>
          <w:b/>
        </w:rPr>
        <w:t>D’ENSEIGNEMENT</w:t>
      </w:r>
    </w:p>
    <w:p>
      <w:pPr>
        <w:pStyle w:val="Corpsdetexte"/>
        <w:spacing w:before="2"/>
        <w:rPr>
          <w:b/>
          <w:sz w:val="20"/>
        </w:rPr>
      </w:pPr>
    </w:p>
    <w:p>
      <w:pPr>
        <w:pStyle w:val="Paragraphedeliste"/>
        <w:numPr>
          <w:ilvl w:val="1"/>
          <w:numId w:val="3"/>
        </w:numPr>
        <w:tabs>
          <w:tab w:val="left" w:pos="1631"/>
          <w:tab w:val="left" w:pos="1632"/>
        </w:tabs>
        <w:rPr>
          <w:b/>
        </w:rPr>
      </w:pPr>
      <w:r>
        <w:rPr>
          <w:b/>
        </w:rPr>
        <w:t>Finalités</w:t>
      </w:r>
      <w:r>
        <w:rPr>
          <w:b/>
          <w:spacing w:val="-1"/>
        </w:rPr>
        <w:t xml:space="preserve"> </w:t>
      </w:r>
      <w:r>
        <w:rPr>
          <w:b/>
        </w:rPr>
        <w:t>générales</w:t>
      </w:r>
    </w:p>
    <w:p>
      <w:pPr>
        <w:pStyle w:val="Corpsdetexte"/>
        <w:spacing w:before="4"/>
        <w:rPr>
          <w:b/>
          <w:sz w:val="21"/>
        </w:rPr>
      </w:pPr>
    </w:p>
    <w:p>
      <w:pPr>
        <w:pStyle w:val="Corpsdetexte"/>
        <w:spacing w:before="1"/>
        <w:ind w:left="1631" w:right="382"/>
      </w:pPr>
      <w:r>
        <w:t>Conformément à l’article 7 du décret de la Communauté française du 16 avril 1991, cette unité d’enseignement doit :</w:t>
      </w:r>
    </w:p>
    <w:p>
      <w:pPr>
        <w:pStyle w:val="Corpsdetexte"/>
      </w:pPr>
    </w:p>
    <w:p>
      <w:pPr>
        <w:pStyle w:val="Paragraphedeliste"/>
        <w:numPr>
          <w:ilvl w:val="2"/>
          <w:numId w:val="3"/>
        </w:numPr>
        <w:tabs>
          <w:tab w:val="left" w:pos="1464"/>
        </w:tabs>
        <w:ind w:left="2027" w:right="367"/>
        <w:jc w:val="both"/>
      </w:pPr>
      <w:r>
        <w:t>concourir à l’épanouissement individuel en promouvant une meilleure insertion professionnelle, sociale, culturelle et scolaire ;</w:t>
      </w:r>
    </w:p>
    <w:p>
      <w:pPr>
        <w:pStyle w:val="Corpsdetexte"/>
        <w:spacing w:before="9"/>
        <w:ind w:left="564"/>
        <w:rPr>
          <w:sz w:val="21"/>
        </w:rPr>
      </w:pPr>
    </w:p>
    <w:p>
      <w:pPr>
        <w:pStyle w:val="Paragraphedeliste"/>
        <w:numPr>
          <w:ilvl w:val="2"/>
          <w:numId w:val="3"/>
        </w:numPr>
        <w:tabs>
          <w:tab w:val="left" w:pos="1464"/>
        </w:tabs>
        <w:ind w:left="2027" w:right="366"/>
        <w:jc w:val="both"/>
      </w:pPr>
      <w:r>
        <w:t>répondre aux besoins et demandes en formation émanant des entreprises, des administrations, de l’enseignement et d’une manière générale des milieux socio- économiques et</w:t>
      </w:r>
      <w:r>
        <w:rPr>
          <w:spacing w:val="-5"/>
        </w:rPr>
        <w:t xml:space="preserve"> </w:t>
      </w:r>
      <w:r>
        <w:t>culturels.</w:t>
      </w:r>
    </w:p>
    <w:p>
      <w:pPr>
        <w:pStyle w:val="Corpsdetexte"/>
        <w:spacing w:before="7"/>
      </w:pPr>
    </w:p>
    <w:p>
      <w:pPr>
        <w:pStyle w:val="Titre1"/>
        <w:numPr>
          <w:ilvl w:val="1"/>
          <w:numId w:val="3"/>
        </w:numPr>
        <w:tabs>
          <w:tab w:val="left" w:pos="1631"/>
          <w:tab w:val="left" w:pos="1632"/>
        </w:tabs>
      </w:pPr>
      <w:r>
        <w:t>Finalités</w:t>
      </w:r>
      <w:r>
        <w:rPr>
          <w:spacing w:val="-1"/>
        </w:rPr>
        <w:t xml:space="preserve"> </w:t>
      </w:r>
      <w:r>
        <w:t>particulières</w:t>
      </w:r>
    </w:p>
    <w:p>
      <w:pPr>
        <w:pStyle w:val="Corpsdetexte"/>
        <w:spacing w:before="5"/>
        <w:rPr>
          <w:b/>
          <w:sz w:val="21"/>
        </w:rPr>
      </w:pPr>
    </w:p>
    <w:p>
      <w:pPr>
        <w:pStyle w:val="Corpsdetexte"/>
        <w:ind w:left="1258" w:firstLine="373"/>
      </w:pPr>
      <w:r>
        <w:t>L’unité d’enseignement vise à permettre à l'étudiant :</w:t>
      </w:r>
    </w:p>
    <w:p>
      <w:pPr>
        <w:pStyle w:val="Corpsdetexte"/>
        <w:ind w:left="1067"/>
      </w:pPr>
    </w:p>
    <w:p>
      <w:pPr>
        <w:pStyle w:val="Corpsdetexte"/>
        <w:numPr>
          <w:ilvl w:val="2"/>
          <w:numId w:val="5"/>
        </w:numPr>
        <w:spacing w:after="120"/>
        <w:ind w:left="1984" w:hanging="357"/>
      </w:pPr>
      <w:r>
        <w:t>d’appréhender la notion de système juridique et l’ensemble des éléments qui le composent : sources du droit, organisation judiciaire belge, branches du droit… ;</w:t>
      </w:r>
    </w:p>
    <w:p>
      <w:pPr>
        <w:pStyle w:val="Paragraphedeliste"/>
        <w:numPr>
          <w:ilvl w:val="2"/>
          <w:numId w:val="5"/>
        </w:numPr>
        <w:tabs>
          <w:tab w:val="left" w:pos="1349"/>
        </w:tabs>
        <w:spacing w:after="120"/>
        <w:ind w:left="1984" w:right="368" w:hanging="357"/>
      </w:pPr>
      <w:r>
        <w:t>de se sensibiliser à l’importance de l’information juridique la plus actuelle et la plus adaptée à la gestion de dossiers juridiques</w:t>
      </w:r>
      <w:r>
        <w:rPr>
          <w:spacing w:val="-7"/>
        </w:rPr>
        <w:t xml:space="preserve"> </w:t>
      </w:r>
      <w:r>
        <w:t>;</w:t>
      </w:r>
    </w:p>
    <w:p>
      <w:pPr>
        <w:pStyle w:val="Paragraphedeliste"/>
        <w:numPr>
          <w:ilvl w:val="2"/>
          <w:numId w:val="5"/>
        </w:numPr>
        <w:tabs>
          <w:tab w:val="left" w:pos="1349"/>
        </w:tabs>
        <w:spacing w:after="120" w:line="269" w:lineRule="exact"/>
        <w:ind w:left="1984" w:hanging="357"/>
      </w:pPr>
      <w:r>
        <w:t>d’utiliser les principaux outils de recherche d’information juridique</w:t>
      </w:r>
      <w:r>
        <w:rPr>
          <w:spacing w:val="-15"/>
        </w:rPr>
        <w:t xml:space="preserve"> </w:t>
      </w:r>
      <w:r>
        <w:t>;</w:t>
      </w:r>
    </w:p>
    <w:p>
      <w:pPr>
        <w:pStyle w:val="Paragraphedeliste"/>
        <w:numPr>
          <w:ilvl w:val="2"/>
          <w:numId w:val="5"/>
        </w:numPr>
        <w:tabs>
          <w:tab w:val="left" w:pos="1349"/>
        </w:tabs>
        <w:spacing w:after="120" w:line="269" w:lineRule="exact"/>
        <w:ind w:left="1984" w:hanging="357"/>
      </w:pPr>
      <w:r>
        <w:t>d’appréhender les différentes étapes du processus informationnel</w:t>
      </w:r>
      <w:r>
        <w:rPr>
          <w:spacing w:val="-4"/>
        </w:rPr>
        <w:t xml:space="preserve"> </w:t>
      </w:r>
      <w:r>
        <w:t>;</w:t>
      </w:r>
    </w:p>
    <w:p>
      <w:pPr>
        <w:pStyle w:val="Paragraphedeliste"/>
        <w:numPr>
          <w:ilvl w:val="2"/>
          <w:numId w:val="5"/>
        </w:numPr>
        <w:tabs>
          <w:tab w:val="left" w:pos="1349"/>
        </w:tabs>
        <w:spacing w:after="120" w:line="269" w:lineRule="exact"/>
        <w:ind w:left="1984" w:hanging="357"/>
      </w:pPr>
      <w:r>
        <w:t>de constituer et de tenir à jour un relevé des principales sources</w:t>
      </w:r>
      <w:r>
        <w:rPr>
          <w:spacing w:val="-10"/>
        </w:rPr>
        <w:t xml:space="preserve"> </w:t>
      </w:r>
      <w:r>
        <w:t>juridiques.</w:t>
      </w:r>
    </w:p>
    <w:p>
      <w:pPr>
        <w:pStyle w:val="Titre1"/>
        <w:numPr>
          <w:ilvl w:val="0"/>
          <w:numId w:val="3"/>
        </w:numPr>
        <w:tabs>
          <w:tab w:val="left" w:pos="923"/>
          <w:tab w:val="left" w:pos="924"/>
        </w:tabs>
        <w:spacing w:before="480"/>
        <w:ind w:hanging="709"/>
      </w:pPr>
      <w:r>
        <w:t>CAPACITES PREALABLES</w:t>
      </w:r>
      <w:r>
        <w:rPr>
          <w:spacing w:val="-3"/>
        </w:rPr>
        <w:t xml:space="preserve"> </w:t>
      </w:r>
      <w:r>
        <w:t>REQUISES</w:t>
      </w:r>
    </w:p>
    <w:p>
      <w:pPr>
        <w:pStyle w:val="Corpsdetexte"/>
        <w:rPr>
          <w:b/>
        </w:rPr>
      </w:pPr>
    </w:p>
    <w:p>
      <w:pPr>
        <w:pStyle w:val="Paragraphedeliste"/>
        <w:numPr>
          <w:ilvl w:val="1"/>
          <w:numId w:val="3"/>
        </w:numPr>
        <w:tabs>
          <w:tab w:val="left" w:pos="1076"/>
        </w:tabs>
        <w:ind w:left="1075" w:hanging="436"/>
        <w:rPr>
          <w:b/>
        </w:rPr>
      </w:pPr>
      <w:r>
        <w:rPr>
          <w:b/>
        </w:rPr>
        <w:t>Capacités</w:t>
      </w:r>
    </w:p>
    <w:p>
      <w:pPr>
        <w:pStyle w:val="Corpsdetexte"/>
        <w:spacing w:before="6"/>
        <w:rPr>
          <w:b/>
          <w:sz w:val="21"/>
        </w:rPr>
      </w:pPr>
    </w:p>
    <w:p>
      <w:pPr>
        <w:pStyle w:val="Paragraphedeliste"/>
        <w:numPr>
          <w:ilvl w:val="2"/>
          <w:numId w:val="3"/>
        </w:numPr>
        <w:tabs>
          <w:tab w:val="left" w:pos="1349"/>
        </w:tabs>
        <w:spacing w:after="120" w:line="269" w:lineRule="exact"/>
        <w:ind w:left="1349" w:hanging="282"/>
      </w:pPr>
      <w:r>
        <w:t>résumer les idées essentielles d’un texte d’intérêt général et les critiquer</w:t>
      </w:r>
      <w:r>
        <w:rPr>
          <w:spacing w:val="-13"/>
        </w:rPr>
        <w:t xml:space="preserve"> </w:t>
      </w:r>
      <w:r>
        <w:t>;</w:t>
      </w:r>
    </w:p>
    <w:p>
      <w:pPr>
        <w:pStyle w:val="Paragraphedeliste"/>
        <w:numPr>
          <w:ilvl w:val="2"/>
          <w:numId w:val="3"/>
        </w:numPr>
        <w:tabs>
          <w:tab w:val="left" w:pos="1349"/>
        </w:tabs>
        <w:spacing w:after="120"/>
        <w:ind w:left="1349" w:right="367" w:hanging="281"/>
      </w:pPr>
      <w:r>
        <w:t>produire un message structuré qui exprime un avis, une prise de position devant un fait, un événement, … (des documents d’information pouvant être mis à sa</w:t>
      </w:r>
      <w:r>
        <w:rPr>
          <w:spacing w:val="-12"/>
        </w:rPr>
        <w:t xml:space="preserve"> </w:t>
      </w:r>
      <w:r>
        <w:t>disposition).</w:t>
      </w:r>
    </w:p>
    <w:p>
      <w:pPr>
        <w:pStyle w:val="Titre1"/>
        <w:numPr>
          <w:ilvl w:val="1"/>
          <w:numId w:val="3"/>
        </w:numPr>
        <w:tabs>
          <w:tab w:val="left" w:pos="1069"/>
        </w:tabs>
        <w:spacing w:before="480"/>
        <w:ind w:left="1072" w:hanging="431"/>
      </w:pPr>
      <w:r>
        <w:t>Titre pouvant en tenir</w:t>
      </w:r>
      <w:r>
        <w:rPr>
          <w:spacing w:val="-5"/>
        </w:rPr>
        <w:t xml:space="preserve"> </w:t>
      </w:r>
      <w:r>
        <w:t>lieu</w:t>
      </w:r>
    </w:p>
    <w:p/>
    <w:p>
      <w:pPr>
        <w:ind w:left="720" w:firstLine="352"/>
        <w:sectPr>
          <w:headerReference w:type="even" r:id="rId7"/>
          <w:headerReference w:type="default" r:id="rId8"/>
          <w:footerReference w:type="default" r:id="rId9"/>
          <w:headerReference w:type="first" r:id="rId10"/>
          <w:pgSz w:w="11900" w:h="16840"/>
          <w:pgMar w:top="1420" w:right="1040" w:bottom="1580" w:left="1200" w:header="0" w:footer="1400" w:gutter="0"/>
          <w:pgNumType w:start="2"/>
          <w:cols w:space="720"/>
        </w:sectPr>
      </w:pPr>
      <w:r>
        <w:t>Certificat de l’enseignement secondaire supérieur (C.E.S.S.).</w:t>
      </w:r>
    </w:p>
    <w:p>
      <w:pPr>
        <w:pStyle w:val="Titre1"/>
        <w:numPr>
          <w:ilvl w:val="0"/>
          <w:numId w:val="3"/>
        </w:numPr>
        <w:tabs>
          <w:tab w:val="left" w:pos="650"/>
          <w:tab w:val="left" w:pos="651"/>
        </w:tabs>
        <w:spacing w:before="38"/>
        <w:ind w:left="650" w:hanging="436"/>
      </w:pPr>
      <w:r>
        <w:lastRenderedPageBreak/>
        <w:t>ACQUIS</w:t>
      </w:r>
      <w:r>
        <w:rPr>
          <w:spacing w:val="-2"/>
        </w:rPr>
        <w:t xml:space="preserve"> </w:t>
      </w:r>
      <w:r>
        <w:t>D’APPRENTISSAGE</w:t>
      </w:r>
    </w:p>
    <w:p>
      <w:pPr>
        <w:pStyle w:val="Corpsdetexte"/>
        <w:spacing w:before="7"/>
        <w:rPr>
          <w:b/>
          <w:sz w:val="21"/>
        </w:rPr>
      </w:pPr>
    </w:p>
    <w:p>
      <w:pPr>
        <w:ind w:left="643" w:right="382"/>
        <w:rPr>
          <w:i/>
        </w:rPr>
      </w:pPr>
      <w:r>
        <w:rPr>
          <w:b/>
        </w:rPr>
        <w:t>Pour atteindre le seuil de réussite,</w:t>
      </w:r>
      <w:r>
        <w:t xml:space="preserve"> l’étudiant sera capable :</w:t>
      </w:r>
      <w:r>
        <w:rPr>
          <w:i/>
        </w:rPr>
        <w:t xml:space="preserve"> </w:t>
      </w:r>
    </w:p>
    <w:p>
      <w:pPr>
        <w:ind w:left="643" w:right="382"/>
        <w:rPr>
          <w:i/>
        </w:rPr>
      </w:pPr>
      <w:proofErr w:type="gramStart"/>
      <w:r>
        <w:rPr>
          <w:i/>
        </w:rPr>
        <w:t>à</w:t>
      </w:r>
      <w:proofErr w:type="gramEnd"/>
      <w:r>
        <w:rPr>
          <w:i/>
        </w:rPr>
        <w:t xml:space="preserve"> partir de situations caractérisées par des problèmes juridiques standards et dans le respect des consignes</w:t>
      </w:r>
      <w:r>
        <w:rPr>
          <w:i/>
          <w:spacing w:val="-3"/>
        </w:rPr>
        <w:t xml:space="preserve"> </w:t>
      </w:r>
      <w:r>
        <w:rPr>
          <w:i/>
        </w:rPr>
        <w:t>données,</w:t>
      </w:r>
    </w:p>
    <w:p>
      <w:pPr>
        <w:pStyle w:val="Corpsdetexte"/>
        <w:spacing w:before="11"/>
        <w:rPr>
          <w:i/>
          <w:sz w:val="19"/>
        </w:rPr>
      </w:pPr>
    </w:p>
    <w:p>
      <w:pPr>
        <w:widowControl/>
        <w:numPr>
          <w:ilvl w:val="0"/>
          <w:numId w:val="6"/>
        </w:numPr>
        <w:tabs>
          <w:tab w:val="left" w:pos="1428"/>
        </w:tabs>
        <w:suppressAutoHyphens/>
        <w:autoSpaceDE/>
        <w:autoSpaceDN/>
        <w:spacing w:after="120"/>
        <w:jc w:val="both"/>
      </w:pPr>
      <w:r>
        <w:t>d’identifier la ou les sources de droit applicable(s) en Belgique ;</w:t>
      </w:r>
    </w:p>
    <w:p>
      <w:pPr>
        <w:widowControl/>
        <w:numPr>
          <w:ilvl w:val="0"/>
          <w:numId w:val="6"/>
        </w:numPr>
        <w:tabs>
          <w:tab w:val="left" w:pos="1428"/>
        </w:tabs>
        <w:suppressAutoHyphens/>
        <w:autoSpaceDE/>
        <w:autoSpaceDN/>
        <w:spacing w:after="120"/>
        <w:jc w:val="both"/>
      </w:pPr>
      <w:r>
        <w:t>de déterminer la juridiction compétente pour en connaître ;</w:t>
      </w:r>
    </w:p>
    <w:p>
      <w:pPr>
        <w:widowControl/>
        <w:numPr>
          <w:ilvl w:val="0"/>
          <w:numId w:val="6"/>
        </w:numPr>
        <w:tabs>
          <w:tab w:val="left" w:pos="1428"/>
        </w:tabs>
        <w:suppressAutoHyphens/>
        <w:autoSpaceDE/>
        <w:autoSpaceDN/>
        <w:spacing w:after="120"/>
        <w:jc w:val="both"/>
      </w:pPr>
      <w:r>
        <w:t>d’effectuer une recherche en fonction des trois sources du droit : législation et réglementation, doctrine, jurisprudence ;</w:t>
      </w:r>
    </w:p>
    <w:p>
      <w:pPr>
        <w:widowControl/>
        <w:numPr>
          <w:ilvl w:val="0"/>
          <w:numId w:val="6"/>
        </w:numPr>
        <w:tabs>
          <w:tab w:val="left" w:pos="1428"/>
        </w:tabs>
        <w:suppressAutoHyphens/>
        <w:autoSpaceDE/>
        <w:autoSpaceDN/>
        <w:spacing w:after="120"/>
        <w:jc w:val="both"/>
      </w:pPr>
      <w:r>
        <w:t xml:space="preserve">de trier, de sélectionner les informations juridiques pertinentes, et d’en donner une synthèse ; </w:t>
      </w:r>
    </w:p>
    <w:p>
      <w:pPr>
        <w:widowControl/>
        <w:numPr>
          <w:ilvl w:val="0"/>
          <w:numId w:val="6"/>
        </w:numPr>
        <w:tabs>
          <w:tab w:val="left" w:pos="1428"/>
        </w:tabs>
        <w:suppressAutoHyphens/>
        <w:autoSpaceDE/>
        <w:autoSpaceDN/>
        <w:spacing w:after="120"/>
        <w:jc w:val="both"/>
      </w:pPr>
      <w:r>
        <w:t>de présenter un fonds documentaire juridique de base.</w:t>
      </w:r>
    </w:p>
    <w:p>
      <w:pPr>
        <w:pStyle w:val="Corpsdetexte"/>
        <w:spacing w:before="480"/>
        <w:ind w:left="641"/>
      </w:pPr>
      <w:bookmarkStart w:id="1" w:name="_Hlk67375671"/>
      <w:r>
        <w:rPr>
          <w:b/>
        </w:rPr>
        <w:t>Pour la détermination du degré de maîtrise,</w:t>
      </w:r>
      <w:r>
        <w:t xml:space="preserve"> il sera tenu compte des critères suivants :</w:t>
      </w:r>
    </w:p>
    <w:p>
      <w:pPr>
        <w:pStyle w:val="Corpsdetexte"/>
        <w:ind w:left="643"/>
      </w:pPr>
    </w:p>
    <w:p>
      <w:pPr>
        <w:pStyle w:val="Paragraphedeliste"/>
        <w:numPr>
          <w:ilvl w:val="0"/>
          <w:numId w:val="2"/>
        </w:numPr>
        <w:tabs>
          <w:tab w:val="left" w:pos="1377"/>
          <w:tab w:val="left" w:pos="1378"/>
        </w:tabs>
        <w:ind w:hanging="397"/>
      </w:pPr>
      <w:r>
        <w:t>le niveau de cohérence entre la démarche et la situation traitée</w:t>
      </w:r>
      <w:r>
        <w:rPr>
          <w:spacing w:val="-9"/>
        </w:rPr>
        <w:t>,</w:t>
      </w:r>
    </w:p>
    <w:p>
      <w:pPr>
        <w:pStyle w:val="Paragraphedeliste"/>
        <w:numPr>
          <w:ilvl w:val="0"/>
          <w:numId w:val="2"/>
        </w:numPr>
        <w:tabs>
          <w:tab w:val="left" w:pos="1377"/>
          <w:tab w:val="left" w:pos="1378"/>
        </w:tabs>
        <w:spacing w:before="91"/>
        <w:ind w:hanging="397"/>
      </w:pPr>
      <w:r>
        <w:t>le recours équilibré aux différentes sources du droit</w:t>
      </w:r>
      <w:r>
        <w:rPr>
          <w:spacing w:val="-10"/>
        </w:rPr>
        <w:t>,</w:t>
      </w:r>
    </w:p>
    <w:p>
      <w:pPr>
        <w:pStyle w:val="Paragraphedeliste"/>
        <w:numPr>
          <w:ilvl w:val="0"/>
          <w:numId w:val="2"/>
        </w:numPr>
        <w:tabs>
          <w:tab w:val="left" w:pos="1377"/>
          <w:tab w:val="left" w:pos="1378"/>
        </w:tabs>
        <w:spacing w:before="90"/>
        <w:ind w:hanging="397"/>
      </w:pPr>
      <w:r>
        <w:t>le degré de rigueur dans le développement et l’argumentation</w:t>
      </w:r>
      <w:r>
        <w:rPr>
          <w:spacing w:val="-11"/>
        </w:rPr>
        <w:t xml:space="preserve"> </w:t>
      </w:r>
      <w:r>
        <w:t>juridiques,</w:t>
      </w:r>
    </w:p>
    <w:p>
      <w:pPr>
        <w:pStyle w:val="Paragraphedeliste"/>
        <w:numPr>
          <w:ilvl w:val="0"/>
          <w:numId w:val="2"/>
        </w:numPr>
        <w:tabs>
          <w:tab w:val="left" w:pos="1377"/>
          <w:tab w:val="left" w:pos="1378"/>
        </w:tabs>
        <w:spacing w:before="91"/>
        <w:ind w:hanging="397"/>
      </w:pPr>
      <w:r>
        <w:t>le niveau de précision dans l’emploi des termes juridiques utilisés</w:t>
      </w:r>
      <w:r>
        <w:rPr>
          <w:spacing w:val="-12"/>
        </w:rPr>
        <w:t>,</w:t>
      </w:r>
    </w:p>
    <w:p>
      <w:pPr>
        <w:pStyle w:val="Paragraphedeliste"/>
        <w:numPr>
          <w:ilvl w:val="0"/>
          <w:numId w:val="2"/>
        </w:numPr>
        <w:tabs>
          <w:tab w:val="left" w:pos="1377"/>
          <w:tab w:val="left" w:pos="1378"/>
        </w:tabs>
        <w:spacing w:before="90"/>
        <w:ind w:hanging="397"/>
      </w:pPr>
      <w:r>
        <w:t>le degré du sens</w:t>
      </w:r>
      <w:r>
        <w:rPr>
          <w:spacing w:val="-3"/>
        </w:rPr>
        <w:t xml:space="preserve"> </w:t>
      </w:r>
      <w:r>
        <w:t>critique.</w:t>
      </w:r>
    </w:p>
    <w:p>
      <w:pPr>
        <w:pStyle w:val="Titre1"/>
        <w:numPr>
          <w:ilvl w:val="0"/>
          <w:numId w:val="3"/>
        </w:numPr>
        <w:tabs>
          <w:tab w:val="left" w:pos="923"/>
          <w:tab w:val="left" w:pos="924"/>
        </w:tabs>
        <w:spacing w:before="480"/>
        <w:ind w:left="924" w:hanging="709"/>
      </w:pPr>
      <w:r>
        <w:t>PROGRAMME</w:t>
      </w:r>
    </w:p>
    <w:p>
      <w:pPr>
        <w:pStyle w:val="Corpsdetexte"/>
        <w:spacing w:before="6"/>
        <w:rPr>
          <w:b/>
          <w:sz w:val="19"/>
        </w:rPr>
      </w:pPr>
    </w:p>
    <w:p>
      <w:pPr>
        <w:ind w:left="643" w:right="382"/>
        <w:rPr>
          <w:i/>
        </w:rPr>
      </w:pPr>
      <w:r>
        <w:rPr>
          <w:i/>
        </w:rPr>
        <w:t>Dans le cadre de situations caractérisées par des problèmes juridiques standards, dans le respect à partir de situations caractérisée</w:t>
      </w:r>
      <w:bookmarkEnd w:id="1"/>
      <w:r>
        <w:rPr>
          <w:i/>
        </w:rPr>
        <w:t>s par des problèmes juridiques standards et dans le respect des consignes</w:t>
      </w:r>
      <w:r>
        <w:rPr>
          <w:i/>
          <w:spacing w:val="-3"/>
        </w:rPr>
        <w:t xml:space="preserve"> </w:t>
      </w:r>
      <w:r>
        <w:rPr>
          <w:i/>
        </w:rPr>
        <w:t>données,</w:t>
      </w:r>
    </w:p>
    <w:p>
      <w:pPr>
        <w:pStyle w:val="Corpsdetexte"/>
        <w:spacing w:before="11"/>
        <w:rPr>
          <w:i/>
          <w:sz w:val="19"/>
        </w:rPr>
      </w:pPr>
    </w:p>
    <w:p>
      <w:pPr>
        <w:pStyle w:val="Paragraphedeliste"/>
        <w:numPr>
          <w:ilvl w:val="0"/>
          <w:numId w:val="2"/>
        </w:numPr>
        <w:tabs>
          <w:tab w:val="left" w:pos="1377"/>
          <w:tab w:val="left" w:pos="1378"/>
        </w:tabs>
        <w:spacing w:after="120"/>
        <w:ind w:left="1378" w:hanging="397"/>
      </w:pPr>
      <w:r>
        <w:t>d’identifier la ou les sources de droit applicable(s) en Belgique ;</w:t>
      </w:r>
    </w:p>
    <w:p>
      <w:pPr>
        <w:pStyle w:val="Paragraphedeliste"/>
        <w:numPr>
          <w:ilvl w:val="0"/>
          <w:numId w:val="2"/>
        </w:numPr>
        <w:tabs>
          <w:tab w:val="left" w:pos="1377"/>
          <w:tab w:val="left" w:pos="1378"/>
        </w:tabs>
        <w:spacing w:after="120"/>
        <w:ind w:left="1378" w:hanging="397"/>
      </w:pPr>
      <w:r>
        <w:t>de déterminer la juridiction compétente pour en connaître ;</w:t>
      </w:r>
    </w:p>
    <w:p>
      <w:pPr>
        <w:pStyle w:val="Paragraphedeliste"/>
        <w:numPr>
          <w:ilvl w:val="0"/>
          <w:numId w:val="2"/>
        </w:numPr>
        <w:tabs>
          <w:tab w:val="left" w:pos="1377"/>
          <w:tab w:val="left" w:pos="1378"/>
        </w:tabs>
        <w:spacing w:after="120" w:line="228" w:lineRule="auto"/>
        <w:ind w:left="1378" w:right="368"/>
      </w:pPr>
      <w:r>
        <w:t>d’effectuer une recherche en fonction des trois sources du droit : législation et réglementation, doctrine, jurisprudence</w:t>
      </w:r>
      <w:r>
        <w:rPr>
          <w:spacing w:val="-9"/>
        </w:rPr>
        <w:t xml:space="preserve"> </w:t>
      </w:r>
      <w:r>
        <w:t>;</w:t>
      </w:r>
    </w:p>
    <w:p>
      <w:pPr>
        <w:pStyle w:val="Paragraphedeliste"/>
        <w:numPr>
          <w:ilvl w:val="0"/>
          <w:numId w:val="2"/>
        </w:numPr>
        <w:tabs>
          <w:tab w:val="left" w:pos="1377"/>
          <w:tab w:val="left" w:pos="1378"/>
        </w:tabs>
        <w:spacing w:after="120"/>
        <w:ind w:left="1378" w:hanging="397"/>
      </w:pPr>
      <w:r>
        <w:t>de trier, de sélectionner les informations juridiques pertinentes</w:t>
      </w:r>
      <w:r>
        <w:rPr>
          <w:spacing w:val="-5"/>
        </w:rPr>
        <w:t>, et d’en donner une synthèse ;</w:t>
      </w:r>
      <w:r>
        <w:t xml:space="preserve"> </w:t>
      </w:r>
    </w:p>
    <w:p>
      <w:pPr>
        <w:pStyle w:val="Paragraphedeliste"/>
        <w:numPr>
          <w:ilvl w:val="0"/>
          <w:numId w:val="2"/>
        </w:numPr>
        <w:tabs>
          <w:tab w:val="left" w:pos="1377"/>
          <w:tab w:val="left" w:pos="1378"/>
        </w:tabs>
        <w:spacing w:after="120"/>
        <w:ind w:left="1378" w:hanging="397"/>
      </w:pPr>
      <w:r>
        <w:t>de présenter un fonds documentaire juridique de base</w:t>
      </w:r>
      <w:r>
        <w:rPr>
          <w:spacing w:val="-11"/>
        </w:rPr>
        <w:t>.</w:t>
      </w:r>
    </w:p>
    <w:p>
      <w:pPr>
        <w:ind w:left="923" w:right="381"/>
      </w:pPr>
      <w:proofErr w:type="gramStart"/>
      <w:r>
        <w:rPr>
          <w:i/>
        </w:rPr>
        <w:t>des</w:t>
      </w:r>
      <w:proofErr w:type="gramEnd"/>
      <w:r>
        <w:rPr>
          <w:i/>
        </w:rPr>
        <w:t xml:space="preserve"> règles déontologiques des professions juridiques, </w:t>
      </w:r>
      <w:r>
        <w:t>l'étudiant sera capable :</w:t>
      </w:r>
    </w:p>
    <w:p>
      <w:pPr>
        <w:ind w:left="643" w:right="381"/>
      </w:pPr>
    </w:p>
    <w:p>
      <w:pPr>
        <w:pStyle w:val="Titre1"/>
        <w:numPr>
          <w:ilvl w:val="1"/>
          <w:numId w:val="3"/>
        </w:numPr>
        <w:tabs>
          <w:tab w:val="left" w:pos="923"/>
          <w:tab w:val="left" w:pos="924"/>
        </w:tabs>
        <w:spacing w:after="240"/>
        <w:ind w:left="1633"/>
        <w:rPr>
          <w:sz w:val="29"/>
        </w:rPr>
      </w:pPr>
      <w:r>
        <w:rPr>
          <w:sz w:val="29"/>
        </w:rPr>
        <w:t>Introduction au droit</w:t>
      </w:r>
    </w:p>
    <w:p>
      <w:pPr>
        <w:pStyle w:val="Paragraphedeliste"/>
        <w:numPr>
          <w:ilvl w:val="0"/>
          <w:numId w:val="1"/>
        </w:numPr>
        <w:tabs>
          <w:tab w:val="left" w:pos="1319"/>
          <w:tab w:val="left" w:pos="1320"/>
        </w:tabs>
        <w:spacing w:after="120"/>
        <w:ind w:left="1319" w:hanging="397"/>
      </w:pPr>
      <w:r>
        <w:t>de distinguer les différentes sources et les disciplines du droit</w:t>
      </w:r>
      <w:r>
        <w:rPr>
          <w:spacing w:val="-16"/>
        </w:rPr>
        <w:t xml:space="preserve"> </w:t>
      </w:r>
      <w:r>
        <w:t>;</w:t>
      </w:r>
    </w:p>
    <w:p>
      <w:pPr>
        <w:pStyle w:val="Paragraphedeliste"/>
        <w:numPr>
          <w:ilvl w:val="0"/>
          <w:numId w:val="1"/>
        </w:numPr>
        <w:tabs>
          <w:tab w:val="left" w:pos="1319"/>
          <w:tab w:val="left" w:pos="1320"/>
        </w:tabs>
        <w:spacing w:after="120"/>
        <w:ind w:left="1319" w:hanging="397"/>
      </w:pPr>
      <w:r>
        <w:t>de décrire et d’expliciter les principales réalités juridiques tant de nature publique que privée et d’en percevoir les raisons d’être (hiérarchie des normes, application des lois  et règlements dans le temps et l’espace,…) ;</w:t>
      </w:r>
    </w:p>
    <w:p>
      <w:pPr>
        <w:pStyle w:val="Paragraphedeliste"/>
        <w:numPr>
          <w:ilvl w:val="0"/>
          <w:numId w:val="1"/>
        </w:numPr>
        <w:tabs>
          <w:tab w:val="left" w:pos="1319"/>
          <w:tab w:val="left" w:pos="1320"/>
        </w:tabs>
        <w:spacing w:after="120"/>
        <w:ind w:left="1319" w:hanging="397"/>
      </w:pPr>
      <w:r>
        <w:t>d’expliquer et d’appliquer les principes généraux qui structurent les matières juridiques de base ;</w:t>
      </w:r>
    </w:p>
    <w:p>
      <w:pPr>
        <w:pStyle w:val="Paragraphedeliste"/>
        <w:numPr>
          <w:ilvl w:val="0"/>
          <w:numId w:val="1"/>
        </w:numPr>
        <w:tabs>
          <w:tab w:val="left" w:pos="1319"/>
          <w:tab w:val="left" w:pos="1320"/>
        </w:tabs>
        <w:spacing w:after="120"/>
        <w:ind w:left="1319" w:hanging="397"/>
      </w:pPr>
      <w:r>
        <w:t>de détailler correctement l’appareil judiciaire.</w:t>
      </w:r>
    </w:p>
    <w:p>
      <w:pPr>
        <w:tabs>
          <w:tab w:val="left" w:pos="1319"/>
          <w:tab w:val="left" w:pos="1320"/>
        </w:tabs>
      </w:pPr>
    </w:p>
    <w:p>
      <w:pPr>
        <w:pStyle w:val="Titre1"/>
        <w:numPr>
          <w:ilvl w:val="1"/>
          <w:numId w:val="3"/>
        </w:numPr>
        <w:tabs>
          <w:tab w:val="left" w:pos="923"/>
          <w:tab w:val="left" w:pos="924"/>
        </w:tabs>
        <w:rPr>
          <w:sz w:val="29"/>
        </w:rPr>
      </w:pPr>
      <w:r>
        <w:rPr>
          <w:sz w:val="29"/>
        </w:rPr>
        <w:t>Recherche, traitement et validation de l’information juridique</w:t>
      </w:r>
    </w:p>
    <w:p>
      <w:pPr>
        <w:tabs>
          <w:tab w:val="left" w:pos="1319"/>
          <w:tab w:val="left" w:pos="1320"/>
        </w:tabs>
      </w:pPr>
    </w:p>
    <w:p>
      <w:pPr>
        <w:pStyle w:val="Paragraphedeliste"/>
        <w:numPr>
          <w:ilvl w:val="0"/>
          <w:numId w:val="1"/>
        </w:numPr>
        <w:tabs>
          <w:tab w:val="left" w:pos="1319"/>
          <w:tab w:val="left" w:pos="1320"/>
        </w:tabs>
        <w:spacing w:before="90"/>
        <w:ind w:left="1319" w:hanging="397"/>
      </w:pPr>
      <w:r>
        <w:t>de définir un objectif de recherche par rapport à un dossier juridique donné</w:t>
      </w:r>
      <w:r>
        <w:rPr>
          <w:spacing w:val="-9"/>
        </w:rPr>
        <w:t xml:space="preserve"> </w:t>
      </w:r>
      <w:r>
        <w:t>:</w:t>
      </w:r>
    </w:p>
    <w:p>
      <w:pPr>
        <w:pStyle w:val="Paragraphedeliste"/>
        <w:numPr>
          <w:ilvl w:val="1"/>
          <w:numId w:val="1"/>
        </w:numPr>
        <w:tabs>
          <w:tab w:val="left" w:pos="1601"/>
        </w:tabs>
        <w:spacing w:before="107"/>
        <w:ind w:left="1600" w:hanging="282"/>
      </w:pPr>
      <w:r>
        <w:t>traduire un sujet juridique en</w:t>
      </w:r>
      <w:r>
        <w:rPr>
          <w:spacing w:val="-8"/>
        </w:rPr>
        <w:t xml:space="preserve"> </w:t>
      </w:r>
      <w:r>
        <w:t>mots-clés,</w:t>
      </w:r>
    </w:p>
    <w:p>
      <w:pPr>
        <w:pStyle w:val="Paragraphedeliste"/>
        <w:numPr>
          <w:ilvl w:val="1"/>
          <w:numId w:val="1"/>
        </w:numPr>
        <w:tabs>
          <w:tab w:val="left" w:pos="1604"/>
        </w:tabs>
        <w:spacing w:before="117" w:line="228" w:lineRule="auto"/>
        <w:ind w:right="370" w:hanging="284"/>
      </w:pPr>
      <w:r>
        <w:t>effectuer une recherche hiérarchique (documentation organisée entre autres selon les domaines du</w:t>
      </w:r>
      <w:r>
        <w:rPr>
          <w:spacing w:val="-1"/>
        </w:rPr>
        <w:t xml:space="preserve"> </w:t>
      </w:r>
      <w:r>
        <w:t>droit),</w:t>
      </w:r>
    </w:p>
    <w:p>
      <w:pPr>
        <w:pStyle w:val="Paragraphedeliste"/>
        <w:numPr>
          <w:ilvl w:val="1"/>
          <w:numId w:val="1"/>
        </w:numPr>
        <w:tabs>
          <w:tab w:val="left" w:pos="1632"/>
        </w:tabs>
        <w:spacing w:before="109"/>
        <w:ind w:left="1632" w:hanging="313"/>
      </w:pPr>
      <w:r>
        <w:t>effectuer une recherche sémantique (utilisation de dictionnaires juridiques)</w:t>
      </w:r>
      <w:r>
        <w:rPr>
          <w:spacing w:val="-16"/>
        </w:rPr>
        <w:t xml:space="preserve"> </w:t>
      </w:r>
      <w:r>
        <w:t>;</w:t>
      </w:r>
    </w:p>
    <w:p>
      <w:pPr>
        <w:pStyle w:val="Paragraphedeliste"/>
        <w:numPr>
          <w:ilvl w:val="0"/>
          <w:numId w:val="1"/>
        </w:numPr>
        <w:tabs>
          <w:tab w:val="left" w:pos="1267"/>
          <w:tab w:val="left" w:pos="1268"/>
        </w:tabs>
        <w:spacing w:before="91"/>
        <w:ind w:hanging="400"/>
      </w:pPr>
      <w:r>
        <w:t>de développer une méthodologie de recherche documentaire relative à un dossier juridique donné</w:t>
      </w:r>
      <w:r>
        <w:rPr>
          <w:spacing w:val="-9"/>
        </w:rPr>
        <w:t xml:space="preserve"> </w:t>
      </w:r>
      <w:r>
        <w:t>:</w:t>
      </w:r>
    </w:p>
    <w:p>
      <w:pPr>
        <w:pStyle w:val="Paragraphedeliste"/>
        <w:numPr>
          <w:ilvl w:val="1"/>
          <w:numId w:val="1"/>
        </w:numPr>
        <w:tabs>
          <w:tab w:val="left" w:pos="1551"/>
        </w:tabs>
        <w:spacing w:before="117" w:line="228" w:lineRule="auto"/>
        <w:ind w:left="1550" w:right="368" w:hanging="226"/>
      </w:pPr>
      <w:r>
        <w:t>identifier et décrire différents outils d’accès à l’information (bibliothèques matérielles et virtuelles, répertoires, guides et systèmes de classification des documents juridiques…),</w:t>
      </w:r>
    </w:p>
    <w:p>
      <w:pPr>
        <w:pStyle w:val="Paragraphedeliste"/>
        <w:numPr>
          <w:ilvl w:val="1"/>
          <w:numId w:val="1"/>
        </w:numPr>
        <w:tabs>
          <w:tab w:val="left" w:pos="1551"/>
        </w:tabs>
        <w:spacing w:before="117" w:line="228" w:lineRule="auto"/>
        <w:ind w:left="1550" w:right="368" w:hanging="226"/>
      </w:pPr>
      <w:r>
        <w:t>choisir l’outil documentaire le plus adapté ;</w:t>
      </w:r>
    </w:p>
    <w:p>
      <w:pPr>
        <w:pStyle w:val="Paragraphedeliste"/>
        <w:numPr>
          <w:ilvl w:val="0"/>
          <w:numId w:val="1"/>
        </w:numPr>
        <w:tabs>
          <w:tab w:val="left" w:pos="1267"/>
          <w:tab w:val="left" w:pos="1268"/>
        </w:tabs>
        <w:spacing w:before="102" w:line="228" w:lineRule="auto"/>
        <w:ind w:right="368" w:hanging="399"/>
      </w:pPr>
      <w:r>
        <w:t>de sélectionner l’information pertinente et fonctionnelle dans un ensemble important de documents en y repérant les éléments essentiels et en portant un regard critique sur les documents consultés ;</w:t>
      </w:r>
    </w:p>
    <w:p>
      <w:pPr>
        <w:pStyle w:val="Paragraphedeliste"/>
        <w:numPr>
          <w:ilvl w:val="0"/>
          <w:numId w:val="1"/>
        </w:numPr>
        <w:tabs>
          <w:tab w:val="left" w:pos="1267"/>
          <w:tab w:val="left" w:pos="1268"/>
        </w:tabs>
        <w:spacing w:before="92"/>
        <w:ind w:hanging="400"/>
      </w:pPr>
      <w:r>
        <w:t>de vérifier et d’exploiter l’information sélectionnée</w:t>
      </w:r>
      <w:r>
        <w:rPr>
          <w:spacing w:val="1"/>
        </w:rPr>
        <w:t xml:space="preserve"> </w:t>
      </w:r>
      <w:r>
        <w:t>;</w:t>
      </w:r>
    </w:p>
    <w:p>
      <w:pPr>
        <w:pStyle w:val="Paragraphedeliste"/>
        <w:numPr>
          <w:ilvl w:val="0"/>
          <w:numId w:val="1"/>
        </w:numPr>
        <w:tabs>
          <w:tab w:val="left" w:pos="1267"/>
          <w:tab w:val="left" w:pos="1268"/>
        </w:tabs>
        <w:spacing w:before="90"/>
        <w:ind w:hanging="400"/>
      </w:pPr>
      <w:r>
        <w:t>d’établir une bibliographie en fonction des normes en vigueur</w:t>
      </w:r>
      <w:r>
        <w:rPr>
          <w:spacing w:val="-12"/>
        </w:rPr>
        <w:t xml:space="preserve"> </w:t>
      </w:r>
      <w:r>
        <w:t>;</w:t>
      </w:r>
    </w:p>
    <w:p>
      <w:pPr>
        <w:pStyle w:val="Paragraphedeliste"/>
        <w:numPr>
          <w:ilvl w:val="0"/>
          <w:numId w:val="1"/>
        </w:numPr>
        <w:tabs>
          <w:tab w:val="left" w:pos="1267"/>
          <w:tab w:val="left" w:pos="1268"/>
        </w:tabs>
        <w:spacing w:before="102" w:line="228" w:lineRule="auto"/>
        <w:ind w:right="368" w:hanging="399"/>
      </w:pPr>
      <w:r>
        <w:t>de se constituer un répertoire personnel de base contenant les principales sources d’information juridique de référence et d’en prévoir la mise à jour</w:t>
      </w:r>
      <w:r>
        <w:rPr>
          <w:spacing w:val="-16"/>
        </w:rPr>
        <w:t xml:space="preserve"> </w:t>
      </w:r>
      <w:r>
        <w:t>régulière.</w:t>
      </w:r>
    </w:p>
    <w:p>
      <w:pPr>
        <w:pStyle w:val="Titre1"/>
        <w:numPr>
          <w:ilvl w:val="0"/>
          <w:numId w:val="3"/>
        </w:numPr>
        <w:tabs>
          <w:tab w:val="left" w:pos="878"/>
          <w:tab w:val="left" w:pos="879"/>
        </w:tabs>
        <w:spacing w:before="480" w:after="240"/>
        <w:ind w:left="878" w:hanging="663"/>
      </w:pPr>
      <w:r>
        <w:t>CHARGE DE</w:t>
      </w:r>
      <w:r>
        <w:rPr>
          <w:spacing w:val="-3"/>
        </w:rPr>
        <w:t xml:space="preserve"> </w:t>
      </w:r>
      <w:r>
        <w:t>COURS</w:t>
      </w:r>
    </w:p>
    <w:p>
      <w:pPr>
        <w:pStyle w:val="Corpsdetexte"/>
        <w:ind w:left="878" w:right="368"/>
        <w:jc w:val="both"/>
      </w:pPr>
      <w:r>
        <w:t>Un enseignant ou un expert. L’expert devra justifier de compétences particulières issues d’une expérience professionnelle actualisée en relation avec le programme du présent dossier pédagogique.</w:t>
      </w:r>
    </w:p>
    <w:p>
      <w:pPr>
        <w:pStyle w:val="Corpsdetexte"/>
        <w:ind w:left="643" w:right="368"/>
        <w:jc w:val="both"/>
      </w:pPr>
    </w:p>
    <w:p>
      <w:pPr>
        <w:pStyle w:val="Corpsdetexte"/>
        <w:spacing w:before="6"/>
      </w:pPr>
    </w:p>
    <w:p>
      <w:pPr>
        <w:pStyle w:val="Titre1"/>
        <w:numPr>
          <w:ilvl w:val="0"/>
          <w:numId w:val="3"/>
        </w:numPr>
        <w:tabs>
          <w:tab w:val="left" w:pos="919"/>
          <w:tab w:val="left" w:pos="920"/>
        </w:tabs>
        <w:ind w:left="919" w:hanging="705"/>
      </w:pPr>
      <w:r>
        <w:t>CONSTITUTION DES GROUPES OU</w:t>
      </w:r>
      <w:r>
        <w:rPr>
          <w:spacing w:val="-7"/>
        </w:rPr>
        <w:t xml:space="preserve"> </w:t>
      </w:r>
      <w:r>
        <w:t>REGROUPEMENT</w:t>
      </w:r>
    </w:p>
    <w:p>
      <w:pPr>
        <w:pStyle w:val="Corpsdetexte"/>
        <w:spacing w:before="5"/>
        <w:rPr>
          <w:b/>
          <w:sz w:val="21"/>
        </w:rPr>
      </w:pPr>
    </w:p>
    <w:p>
      <w:pPr>
        <w:pStyle w:val="Corpsdetexte"/>
        <w:ind w:left="919"/>
        <w:jc w:val="both"/>
      </w:pPr>
      <w:r>
        <w:t>Pour le cours de Recherche, traitement et validation de l’information juridique, il est recommandé de  constituer des groupes de maximum dix-huit étudiants.</w:t>
      </w:r>
    </w:p>
    <w:p>
      <w:pPr>
        <w:pStyle w:val="Corpsdetexte"/>
        <w:ind w:left="643"/>
        <w:jc w:val="both"/>
      </w:pPr>
    </w:p>
    <w:p>
      <w:pPr>
        <w:pStyle w:val="Corpsdetexte"/>
        <w:spacing w:before="5"/>
      </w:pPr>
    </w:p>
    <w:p>
      <w:pPr>
        <w:pStyle w:val="Titre1"/>
        <w:numPr>
          <w:ilvl w:val="0"/>
          <w:numId w:val="3"/>
        </w:numPr>
        <w:tabs>
          <w:tab w:val="left" w:pos="923"/>
          <w:tab w:val="left" w:pos="924"/>
        </w:tabs>
        <w:ind w:hanging="709"/>
      </w:pPr>
      <w:r>
        <w:t>HORAIRE MINIMUM DE L’UNITE DE</w:t>
      </w:r>
      <w:r>
        <w:rPr>
          <w:spacing w:val="-7"/>
        </w:rPr>
        <w:t xml:space="preserve"> </w:t>
      </w:r>
      <w:r>
        <w:t>FORMATION</w:t>
      </w:r>
    </w:p>
    <w:p>
      <w:pPr>
        <w:pStyle w:val="Corpsdetexte"/>
        <w:spacing w:before="2"/>
        <w:rPr>
          <w:b/>
        </w:r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466"/>
        <w:gridCol w:w="1488"/>
        <w:gridCol w:w="1702"/>
        <w:gridCol w:w="1750"/>
      </w:tblGrid>
      <w:tr>
        <w:trPr>
          <w:trHeight w:val="505"/>
        </w:trPr>
        <w:tc>
          <w:tcPr>
            <w:tcW w:w="4466" w:type="dxa"/>
            <w:tcBorders>
              <w:right w:val="single" w:sz="4" w:space="0" w:color="000000"/>
            </w:tcBorders>
          </w:tcPr>
          <w:p>
            <w:pPr>
              <w:pStyle w:val="TableParagraph"/>
              <w:spacing w:line="251" w:lineRule="exact"/>
              <w:ind w:left="498"/>
              <w:rPr>
                <w:b/>
              </w:rPr>
            </w:pPr>
            <w:r>
              <w:rPr>
                <w:b/>
              </w:rPr>
              <w:t>7.1. Dénomination des cours</w:t>
            </w:r>
          </w:p>
        </w:tc>
        <w:tc>
          <w:tcPr>
            <w:tcW w:w="1488" w:type="dxa"/>
            <w:tcBorders>
              <w:left w:val="single" w:sz="4" w:space="0" w:color="000000"/>
              <w:right w:val="single" w:sz="4" w:space="0" w:color="000000"/>
            </w:tcBorders>
          </w:tcPr>
          <w:p>
            <w:pPr>
              <w:pStyle w:val="TableParagraph"/>
              <w:spacing w:line="251" w:lineRule="exact"/>
              <w:ind w:left="191" w:right="170"/>
              <w:jc w:val="center"/>
              <w:rPr>
                <w:b/>
              </w:rPr>
            </w:pPr>
            <w:r>
              <w:rPr>
                <w:b/>
              </w:rPr>
              <w:t>Classement</w:t>
            </w:r>
          </w:p>
        </w:tc>
        <w:tc>
          <w:tcPr>
            <w:tcW w:w="1702" w:type="dxa"/>
            <w:tcBorders>
              <w:left w:val="single" w:sz="4" w:space="0" w:color="000000"/>
              <w:right w:val="single" w:sz="4" w:space="0" w:color="000000"/>
            </w:tcBorders>
          </w:tcPr>
          <w:p>
            <w:pPr>
              <w:pStyle w:val="TableParagraph"/>
              <w:spacing w:line="251" w:lineRule="exact"/>
              <w:ind w:left="504"/>
              <w:rPr>
                <w:b/>
              </w:rPr>
            </w:pPr>
            <w:r>
              <w:rPr>
                <w:b/>
              </w:rPr>
              <w:t>Code U</w:t>
            </w:r>
          </w:p>
        </w:tc>
        <w:tc>
          <w:tcPr>
            <w:tcW w:w="1750" w:type="dxa"/>
            <w:tcBorders>
              <w:left w:val="single" w:sz="4" w:space="0" w:color="000000"/>
            </w:tcBorders>
          </w:tcPr>
          <w:p>
            <w:pPr>
              <w:pStyle w:val="TableParagraph"/>
              <w:spacing w:line="254" w:lineRule="exact"/>
              <w:ind w:left="482" w:right="313" w:hanging="125"/>
              <w:rPr>
                <w:b/>
              </w:rPr>
            </w:pPr>
            <w:r>
              <w:rPr>
                <w:b/>
              </w:rPr>
              <w:t>Nombre de périodes</w:t>
            </w:r>
          </w:p>
        </w:tc>
      </w:tr>
      <w:tr>
        <w:trPr>
          <w:trHeight w:val="503"/>
        </w:trPr>
        <w:tc>
          <w:tcPr>
            <w:tcW w:w="4466" w:type="dxa"/>
            <w:tcBorders>
              <w:bottom w:val="single" w:sz="4" w:space="0" w:color="000000"/>
              <w:right w:val="single" w:sz="4" w:space="0" w:color="000000"/>
            </w:tcBorders>
          </w:tcPr>
          <w:p>
            <w:pPr>
              <w:pStyle w:val="TableParagraph"/>
              <w:spacing w:line="237" w:lineRule="exact"/>
              <w:ind w:left="71"/>
            </w:pPr>
            <w:r>
              <w:t>Introduction au droit</w:t>
            </w:r>
          </w:p>
        </w:tc>
        <w:tc>
          <w:tcPr>
            <w:tcW w:w="1488" w:type="dxa"/>
            <w:tcBorders>
              <w:left w:val="single" w:sz="4" w:space="0" w:color="000000"/>
              <w:bottom w:val="single" w:sz="4" w:space="0" w:color="000000"/>
              <w:right w:val="single" w:sz="4" w:space="0" w:color="000000"/>
            </w:tcBorders>
          </w:tcPr>
          <w:p>
            <w:pPr>
              <w:pStyle w:val="TableParagraph"/>
              <w:spacing w:line="246" w:lineRule="exact"/>
              <w:ind w:left="191" w:right="169"/>
              <w:jc w:val="center"/>
            </w:pPr>
            <w:r>
              <w:t>CT</w:t>
            </w:r>
          </w:p>
        </w:tc>
        <w:tc>
          <w:tcPr>
            <w:tcW w:w="1702" w:type="dxa"/>
            <w:tcBorders>
              <w:left w:val="single" w:sz="4" w:space="0" w:color="000000"/>
              <w:bottom w:val="single" w:sz="4" w:space="0" w:color="000000"/>
              <w:right w:val="single" w:sz="4" w:space="0" w:color="000000"/>
            </w:tcBorders>
          </w:tcPr>
          <w:p>
            <w:pPr>
              <w:pStyle w:val="TableParagraph"/>
              <w:spacing w:line="246" w:lineRule="exact"/>
              <w:ind w:left="322"/>
              <w:jc w:val="center"/>
            </w:pPr>
            <w:r>
              <w:t>B</w:t>
            </w:r>
          </w:p>
        </w:tc>
        <w:tc>
          <w:tcPr>
            <w:tcW w:w="1750" w:type="dxa"/>
            <w:tcBorders>
              <w:left w:val="single" w:sz="4" w:space="0" w:color="000000"/>
              <w:bottom w:val="single" w:sz="4" w:space="0" w:color="000000"/>
            </w:tcBorders>
          </w:tcPr>
          <w:p>
            <w:pPr>
              <w:pStyle w:val="TableParagraph"/>
              <w:spacing w:line="246" w:lineRule="exact"/>
              <w:ind w:right="614"/>
              <w:jc w:val="right"/>
            </w:pPr>
            <w:r>
              <w:t>16</w:t>
            </w:r>
          </w:p>
        </w:tc>
      </w:tr>
      <w:tr>
        <w:trPr>
          <w:trHeight w:val="503"/>
        </w:trPr>
        <w:tc>
          <w:tcPr>
            <w:tcW w:w="4466" w:type="dxa"/>
            <w:tcBorders>
              <w:bottom w:val="single" w:sz="4" w:space="0" w:color="000000"/>
              <w:right w:val="single" w:sz="4" w:space="0" w:color="000000"/>
            </w:tcBorders>
          </w:tcPr>
          <w:p>
            <w:pPr>
              <w:pStyle w:val="TableParagraph"/>
              <w:spacing w:line="237" w:lineRule="exact"/>
              <w:ind w:left="71"/>
            </w:pPr>
            <w:r>
              <w:t>Recherche, traitement et validation de l’information juridique</w:t>
            </w:r>
          </w:p>
        </w:tc>
        <w:tc>
          <w:tcPr>
            <w:tcW w:w="1488" w:type="dxa"/>
            <w:tcBorders>
              <w:left w:val="single" w:sz="4" w:space="0" w:color="000000"/>
              <w:bottom w:val="single" w:sz="4" w:space="0" w:color="000000"/>
              <w:right w:val="single" w:sz="4" w:space="0" w:color="000000"/>
            </w:tcBorders>
          </w:tcPr>
          <w:p>
            <w:pPr>
              <w:pStyle w:val="TableParagraph"/>
              <w:spacing w:line="246" w:lineRule="exact"/>
              <w:ind w:left="191" w:right="169"/>
              <w:jc w:val="center"/>
            </w:pPr>
            <w:r>
              <w:t>CT</w:t>
            </w:r>
          </w:p>
        </w:tc>
        <w:tc>
          <w:tcPr>
            <w:tcW w:w="1702" w:type="dxa"/>
            <w:tcBorders>
              <w:left w:val="single" w:sz="4" w:space="0" w:color="000000"/>
              <w:bottom w:val="single" w:sz="4" w:space="0" w:color="000000"/>
              <w:right w:val="single" w:sz="4" w:space="0" w:color="000000"/>
            </w:tcBorders>
          </w:tcPr>
          <w:p>
            <w:pPr>
              <w:pStyle w:val="TableParagraph"/>
              <w:spacing w:line="246" w:lineRule="exact"/>
              <w:ind w:left="322"/>
              <w:jc w:val="center"/>
            </w:pPr>
            <w:r>
              <w:t>F</w:t>
            </w:r>
          </w:p>
        </w:tc>
        <w:tc>
          <w:tcPr>
            <w:tcW w:w="1750" w:type="dxa"/>
            <w:tcBorders>
              <w:left w:val="single" w:sz="4" w:space="0" w:color="000000"/>
              <w:bottom w:val="single" w:sz="4" w:space="0" w:color="000000"/>
            </w:tcBorders>
          </w:tcPr>
          <w:p>
            <w:pPr>
              <w:pStyle w:val="TableParagraph"/>
              <w:spacing w:line="246" w:lineRule="exact"/>
              <w:ind w:right="614"/>
              <w:jc w:val="right"/>
            </w:pPr>
            <w:r>
              <w:t>32</w:t>
            </w:r>
          </w:p>
        </w:tc>
      </w:tr>
      <w:tr>
        <w:trPr>
          <w:trHeight w:val="253"/>
        </w:trPr>
        <w:tc>
          <w:tcPr>
            <w:tcW w:w="5954" w:type="dxa"/>
            <w:gridSpan w:val="2"/>
            <w:tcBorders>
              <w:top w:val="single" w:sz="4" w:space="0" w:color="000000"/>
              <w:right w:val="single" w:sz="4" w:space="0" w:color="000000"/>
            </w:tcBorders>
          </w:tcPr>
          <w:p>
            <w:pPr>
              <w:pStyle w:val="TableParagraph"/>
              <w:spacing w:before="1" w:line="233" w:lineRule="exact"/>
              <w:ind w:left="498"/>
              <w:rPr>
                <w:b/>
              </w:rPr>
            </w:pPr>
            <w:r>
              <w:rPr>
                <w:b/>
              </w:rPr>
              <w:t>7.2. Part d’autonomie</w:t>
            </w:r>
          </w:p>
        </w:tc>
        <w:tc>
          <w:tcPr>
            <w:tcW w:w="1702" w:type="dxa"/>
            <w:tcBorders>
              <w:top w:val="single" w:sz="4" w:space="0" w:color="000000"/>
              <w:left w:val="single" w:sz="4" w:space="0" w:color="000000"/>
              <w:right w:val="single" w:sz="4" w:space="0" w:color="000000"/>
            </w:tcBorders>
          </w:tcPr>
          <w:p>
            <w:pPr>
              <w:pStyle w:val="TableParagraph"/>
              <w:ind w:left="322"/>
              <w:jc w:val="center"/>
            </w:pPr>
            <w:r>
              <w:t>P</w:t>
            </w:r>
          </w:p>
        </w:tc>
        <w:tc>
          <w:tcPr>
            <w:tcW w:w="1750" w:type="dxa"/>
            <w:tcBorders>
              <w:top w:val="single" w:sz="4" w:space="0" w:color="000000"/>
              <w:left w:val="single" w:sz="4" w:space="0" w:color="000000"/>
            </w:tcBorders>
          </w:tcPr>
          <w:p>
            <w:pPr>
              <w:pStyle w:val="TableParagraph"/>
              <w:ind w:right="614"/>
              <w:jc w:val="right"/>
            </w:pPr>
            <w:r>
              <w:t>12</w:t>
            </w:r>
          </w:p>
        </w:tc>
      </w:tr>
      <w:tr>
        <w:trPr>
          <w:trHeight w:val="253"/>
        </w:trPr>
        <w:tc>
          <w:tcPr>
            <w:tcW w:w="7656" w:type="dxa"/>
            <w:gridSpan w:val="3"/>
            <w:tcBorders>
              <w:right w:val="single" w:sz="4" w:space="0" w:color="000000"/>
            </w:tcBorders>
          </w:tcPr>
          <w:p>
            <w:pPr>
              <w:pStyle w:val="TableParagraph"/>
              <w:ind w:left="71"/>
              <w:rPr>
                <w:b/>
                <w:bCs/>
              </w:rPr>
            </w:pPr>
            <w:r>
              <w:rPr>
                <w:b/>
                <w:bCs/>
              </w:rPr>
              <w:t>Total des périodes</w:t>
            </w:r>
          </w:p>
        </w:tc>
        <w:tc>
          <w:tcPr>
            <w:tcW w:w="1750" w:type="dxa"/>
            <w:tcBorders>
              <w:left w:val="single" w:sz="4" w:space="0" w:color="000000"/>
            </w:tcBorders>
          </w:tcPr>
          <w:p>
            <w:pPr>
              <w:pStyle w:val="TableParagraph"/>
              <w:ind w:right="614"/>
              <w:jc w:val="right"/>
              <w:rPr>
                <w:b/>
                <w:bCs/>
              </w:rPr>
            </w:pPr>
            <w:r>
              <w:rPr>
                <w:b/>
                <w:bCs/>
              </w:rPr>
              <w:t>60</w:t>
            </w:r>
          </w:p>
        </w:tc>
      </w:tr>
    </w:tbl>
    <w:p>
      <w:pPr>
        <w:rPr>
          <w:b/>
          <w:bCs/>
        </w:rPr>
      </w:pPr>
    </w:p>
    <w:p/>
    <w:sectPr>
      <w:pgSz w:w="11900" w:h="16840"/>
      <w:pgMar w:top="1360" w:right="1040" w:bottom="1580" w:left="1200" w:header="0" w:footer="85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724"/>
    <w:multiLevelType w:val="hybridMultilevel"/>
    <w:tmpl w:val="2898C012"/>
    <w:lvl w:ilvl="0" w:tplc="1F08CFA8">
      <w:numFmt w:val="bullet"/>
      <w:lvlText w:val=""/>
      <w:lvlJc w:val="left"/>
      <w:pPr>
        <w:ind w:left="1267" w:hanging="396"/>
      </w:pPr>
      <w:rPr>
        <w:rFonts w:ascii="Symbol" w:eastAsia="Symbol" w:hAnsi="Symbol" w:cs="Symbol" w:hint="default"/>
        <w:w w:val="100"/>
        <w:sz w:val="22"/>
        <w:szCs w:val="22"/>
        <w:lang w:val="fr-FR" w:eastAsia="fr-FR" w:bidi="fr-FR"/>
      </w:rPr>
    </w:lvl>
    <w:lvl w:ilvl="1" w:tplc="18C48394">
      <w:numFmt w:val="bullet"/>
      <w:lvlText w:val=""/>
      <w:lvlJc w:val="left"/>
      <w:pPr>
        <w:ind w:left="1603" w:hanging="281"/>
      </w:pPr>
      <w:rPr>
        <w:rFonts w:ascii="Symbol" w:eastAsia="Symbol" w:hAnsi="Symbol" w:cs="Symbol" w:hint="default"/>
        <w:w w:val="100"/>
        <w:sz w:val="16"/>
        <w:szCs w:val="16"/>
        <w:lang w:val="fr-FR" w:eastAsia="fr-FR" w:bidi="fr-FR"/>
      </w:rPr>
    </w:lvl>
    <w:lvl w:ilvl="2" w:tplc="66346BB8">
      <w:numFmt w:val="bullet"/>
      <w:lvlText w:val="•"/>
      <w:lvlJc w:val="left"/>
      <w:pPr>
        <w:ind w:left="1600" w:hanging="281"/>
      </w:pPr>
      <w:rPr>
        <w:rFonts w:hint="default"/>
        <w:lang w:val="fr-FR" w:eastAsia="fr-FR" w:bidi="fr-FR"/>
      </w:rPr>
    </w:lvl>
    <w:lvl w:ilvl="3" w:tplc="042C8AF0">
      <w:numFmt w:val="bullet"/>
      <w:lvlText w:val="•"/>
      <w:lvlJc w:val="left"/>
      <w:pPr>
        <w:ind w:left="2607" w:hanging="281"/>
      </w:pPr>
      <w:rPr>
        <w:rFonts w:hint="default"/>
        <w:lang w:val="fr-FR" w:eastAsia="fr-FR" w:bidi="fr-FR"/>
      </w:rPr>
    </w:lvl>
    <w:lvl w:ilvl="4" w:tplc="C062FEDE">
      <w:numFmt w:val="bullet"/>
      <w:lvlText w:val="•"/>
      <w:lvlJc w:val="left"/>
      <w:pPr>
        <w:ind w:left="3615" w:hanging="281"/>
      </w:pPr>
      <w:rPr>
        <w:rFonts w:hint="default"/>
        <w:lang w:val="fr-FR" w:eastAsia="fr-FR" w:bidi="fr-FR"/>
      </w:rPr>
    </w:lvl>
    <w:lvl w:ilvl="5" w:tplc="4BE2A58C">
      <w:numFmt w:val="bullet"/>
      <w:lvlText w:val="•"/>
      <w:lvlJc w:val="left"/>
      <w:pPr>
        <w:ind w:left="4622" w:hanging="281"/>
      </w:pPr>
      <w:rPr>
        <w:rFonts w:hint="default"/>
        <w:lang w:val="fr-FR" w:eastAsia="fr-FR" w:bidi="fr-FR"/>
      </w:rPr>
    </w:lvl>
    <w:lvl w:ilvl="6" w:tplc="6F742EAC">
      <w:numFmt w:val="bullet"/>
      <w:lvlText w:val="•"/>
      <w:lvlJc w:val="left"/>
      <w:pPr>
        <w:ind w:left="5630" w:hanging="281"/>
      </w:pPr>
      <w:rPr>
        <w:rFonts w:hint="default"/>
        <w:lang w:val="fr-FR" w:eastAsia="fr-FR" w:bidi="fr-FR"/>
      </w:rPr>
    </w:lvl>
    <w:lvl w:ilvl="7" w:tplc="DE922178">
      <w:numFmt w:val="bullet"/>
      <w:lvlText w:val="•"/>
      <w:lvlJc w:val="left"/>
      <w:pPr>
        <w:ind w:left="6637" w:hanging="281"/>
      </w:pPr>
      <w:rPr>
        <w:rFonts w:hint="default"/>
        <w:lang w:val="fr-FR" w:eastAsia="fr-FR" w:bidi="fr-FR"/>
      </w:rPr>
    </w:lvl>
    <w:lvl w:ilvl="8" w:tplc="4BA21A56">
      <w:numFmt w:val="bullet"/>
      <w:lvlText w:val="•"/>
      <w:lvlJc w:val="left"/>
      <w:pPr>
        <w:ind w:left="7645" w:hanging="281"/>
      </w:pPr>
      <w:rPr>
        <w:rFonts w:hint="default"/>
        <w:lang w:val="fr-FR" w:eastAsia="fr-FR" w:bidi="fr-FR"/>
      </w:rPr>
    </w:lvl>
  </w:abstractNum>
  <w:abstractNum w:abstractNumId="1" w15:restartNumberingAfterBreak="0">
    <w:nsid w:val="28882EFD"/>
    <w:multiLevelType w:val="multilevel"/>
    <w:tmpl w:val="F932BF02"/>
    <w:lvl w:ilvl="0">
      <w:start w:val="1"/>
      <w:numFmt w:val="decimal"/>
      <w:lvlText w:val="%1."/>
      <w:lvlJc w:val="left"/>
      <w:pPr>
        <w:ind w:left="923" w:hanging="708"/>
      </w:pPr>
      <w:rPr>
        <w:rFonts w:ascii="Times New Roman" w:eastAsia="Times New Roman" w:hAnsi="Times New Roman" w:cs="Times New Roman" w:hint="default"/>
        <w:b/>
        <w:bCs/>
        <w:w w:val="100"/>
        <w:sz w:val="22"/>
        <w:szCs w:val="22"/>
        <w:lang w:val="fr-FR" w:eastAsia="fr-FR" w:bidi="fr-FR"/>
      </w:rPr>
    </w:lvl>
    <w:lvl w:ilvl="1">
      <w:start w:val="1"/>
      <w:numFmt w:val="decimal"/>
      <w:lvlText w:val="%1.%2."/>
      <w:lvlJc w:val="left"/>
      <w:pPr>
        <w:ind w:left="1631" w:hanging="992"/>
      </w:pPr>
      <w:rPr>
        <w:rFonts w:ascii="Times New Roman" w:eastAsia="Times New Roman" w:hAnsi="Times New Roman" w:cs="Times New Roman" w:hint="default"/>
        <w:b/>
        <w:bCs/>
        <w:w w:val="100"/>
        <w:sz w:val="22"/>
        <w:szCs w:val="22"/>
        <w:lang w:val="fr-FR" w:eastAsia="fr-FR" w:bidi="fr-FR"/>
      </w:rPr>
    </w:lvl>
    <w:lvl w:ilvl="2">
      <w:numFmt w:val="bullet"/>
      <w:lvlText w:val=""/>
      <w:lvlJc w:val="left"/>
      <w:pPr>
        <w:ind w:left="1463" w:hanging="396"/>
      </w:pPr>
      <w:rPr>
        <w:rFonts w:ascii="Symbol" w:eastAsia="Symbol" w:hAnsi="Symbol" w:cs="Symbol" w:hint="default"/>
        <w:w w:val="100"/>
        <w:sz w:val="22"/>
        <w:szCs w:val="22"/>
        <w:lang w:val="fr-FR" w:eastAsia="fr-FR" w:bidi="fr-FR"/>
      </w:rPr>
    </w:lvl>
    <w:lvl w:ilvl="3">
      <w:numFmt w:val="bullet"/>
      <w:lvlText w:val="•"/>
      <w:lvlJc w:val="left"/>
      <w:pPr>
        <w:ind w:left="1460" w:hanging="396"/>
      </w:pPr>
      <w:rPr>
        <w:rFonts w:hint="default"/>
        <w:lang w:val="fr-FR" w:eastAsia="fr-FR" w:bidi="fr-FR"/>
      </w:rPr>
    </w:lvl>
    <w:lvl w:ilvl="4">
      <w:numFmt w:val="bullet"/>
      <w:lvlText w:val="•"/>
      <w:lvlJc w:val="left"/>
      <w:pPr>
        <w:ind w:left="1640" w:hanging="396"/>
      </w:pPr>
      <w:rPr>
        <w:rFonts w:hint="default"/>
        <w:lang w:val="fr-FR" w:eastAsia="fr-FR" w:bidi="fr-FR"/>
      </w:rPr>
    </w:lvl>
    <w:lvl w:ilvl="5">
      <w:numFmt w:val="bullet"/>
      <w:lvlText w:val="•"/>
      <w:lvlJc w:val="left"/>
      <w:pPr>
        <w:ind w:left="2976" w:hanging="396"/>
      </w:pPr>
      <w:rPr>
        <w:rFonts w:hint="default"/>
        <w:lang w:val="fr-FR" w:eastAsia="fr-FR" w:bidi="fr-FR"/>
      </w:rPr>
    </w:lvl>
    <w:lvl w:ilvl="6">
      <w:numFmt w:val="bullet"/>
      <w:lvlText w:val="•"/>
      <w:lvlJc w:val="left"/>
      <w:pPr>
        <w:ind w:left="4313" w:hanging="396"/>
      </w:pPr>
      <w:rPr>
        <w:rFonts w:hint="default"/>
        <w:lang w:val="fr-FR" w:eastAsia="fr-FR" w:bidi="fr-FR"/>
      </w:rPr>
    </w:lvl>
    <w:lvl w:ilvl="7">
      <w:numFmt w:val="bullet"/>
      <w:lvlText w:val="•"/>
      <w:lvlJc w:val="left"/>
      <w:pPr>
        <w:ind w:left="5650" w:hanging="396"/>
      </w:pPr>
      <w:rPr>
        <w:rFonts w:hint="default"/>
        <w:lang w:val="fr-FR" w:eastAsia="fr-FR" w:bidi="fr-FR"/>
      </w:rPr>
    </w:lvl>
    <w:lvl w:ilvl="8">
      <w:numFmt w:val="bullet"/>
      <w:lvlText w:val="•"/>
      <w:lvlJc w:val="left"/>
      <w:pPr>
        <w:ind w:left="6986" w:hanging="396"/>
      </w:pPr>
      <w:rPr>
        <w:rFonts w:hint="default"/>
        <w:lang w:val="fr-FR" w:eastAsia="fr-FR" w:bidi="fr-FR"/>
      </w:rPr>
    </w:lvl>
  </w:abstractNum>
  <w:abstractNum w:abstractNumId="2" w15:restartNumberingAfterBreak="0">
    <w:nsid w:val="4A4F0B47"/>
    <w:multiLevelType w:val="hybridMultilevel"/>
    <w:tmpl w:val="84F2D7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5210C75"/>
    <w:multiLevelType w:val="hybridMultilevel"/>
    <w:tmpl w:val="10D292A2"/>
    <w:lvl w:ilvl="0" w:tplc="C652CE6E">
      <w:numFmt w:val="bullet"/>
      <w:lvlText w:val=""/>
      <w:lvlJc w:val="left"/>
      <w:pPr>
        <w:ind w:left="1377" w:hanging="396"/>
      </w:pPr>
      <w:rPr>
        <w:rFonts w:ascii="Symbol" w:eastAsia="Symbol" w:hAnsi="Symbol" w:cs="Symbol" w:hint="default"/>
        <w:w w:val="100"/>
        <w:sz w:val="22"/>
        <w:szCs w:val="22"/>
        <w:lang w:val="fr-FR" w:eastAsia="fr-FR" w:bidi="fr-FR"/>
      </w:rPr>
    </w:lvl>
    <w:lvl w:ilvl="1" w:tplc="DFC06992">
      <w:numFmt w:val="bullet"/>
      <w:lvlText w:val="•"/>
      <w:lvlJc w:val="left"/>
      <w:pPr>
        <w:ind w:left="2208" w:hanging="396"/>
      </w:pPr>
      <w:rPr>
        <w:rFonts w:hint="default"/>
        <w:lang w:val="fr-FR" w:eastAsia="fr-FR" w:bidi="fr-FR"/>
      </w:rPr>
    </w:lvl>
    <w:lvl w:ilvl="2" w:tplc="6D4A3584">
      <w:numFmt w:val="bullet"/>
      <w:lvlText w:val="•"/>
      <w:lvlJc w:val="left"/>
      <w:pPr>
        <w:ind w:left="3036" w:hanging="396"/>
      </w:pPr>
      <w:rPr>
        <w:rFonts w:hint="default"/>
        <w:lang w:val="fr-FR" w:eastAsia="fr-FR" w:bidi="fr-FR"/>
      </w:rPr>
    </w:lvl>
    <w:lvl w:ilvl="3" w:tplc="9274008E">
      <w:numFmt w:val="bullet"/>
      <w:lvlText w:val="•"/>
      <w:lvlJc w:val="left"/>
      <w:pPr>
        <w:ind w:left="3864" w:hanging="396"/>
      </w:pPr>
      <w:rPr>
        <w:rFonts w:hint="default"/>
        <w:lang w:val="fr-FR" w:eastAsia="fr-FR" w:bidi="fr-FR"/>
      </w:rPr>
    </w:lvl>
    <w:lvl w:ilvl="4" w:tplc="B68C9B28">
      <w:numFmt w:val="bullet"/>
      <w:lvlText w:val="•"/>
      <w:lvlJc w:val="left"/>
      <w:pPr>
        <w:ind w:left="4692" w:hanging="396"/>
      </w:pPr>
      <w:rPr>
        <w:rFonts w:hint="default"/>
        <w:lang w:val="fr-FR" w:eastAsia="fr-FR" w:bidi="fr-FR"/>
      </w:rPr>
    </w:lvl>
    <w:lvl w:ilvl="5" w:tplc="D862E458">
      <w:numFmt w:val="bullet"/>
      <w:lvlText w:val="•"/>
      <w:lvlJc w:val="left"/>
      <w:pPr>
        <w:ind w:left="5520" w:hanging="396"/>
      </w:pPr>
      <w:rPr>
        <w:rFonts w:hint="default"/>
        <w:lang w:val="fr-FR" w:eastAsia="fr-FR" w:bidi="fr-FR"/>
      </w:rPr>
    </w:lvl>
    <w:lvl w:ilvl="6" w:tplc="BF4EA486">
      <w:numFmt w:val="bullet"/>
      <w:lvlText w:val="•"/>
      <w:lvlJc w:val="left"/>
      <w:pPr>
        <w:ind w:left="6348" w:hanging="396"/>
      </w:pPr>
      <w:rPr>
        <w:rFonts w:hint="default"/>
        <w:lang w:val="fr-FR" w:eastAsia="fr-FR" w:bidi="fr-FR"/>
      </w:rPr>
    </w:lvl>
    <w:lvl w:ilvl="7" w:tplc="26E45DD2">
      <w:numFmt w:val="bullet"/>
      <w:lvlText w:val="•"/>
      <w:lvlJc w:val="left"/>
      <w:pPr>
        <w:ind w:left="7176" w:hanging="396"/>
      </w:pPr>
      <w:rPr>
        <w:rFonts w:hint="default"/>
        <w:lang w:val="fr-FR" w:eastAsia="fr-FR" w:bidi="fr-FR"/>
      </w:rPr>
    </w:lvl>
    <w:lvl w:ilvl="8" w:tplc="D6FC40DA">
      <w:numFmt w:val="bullet"/>
      <w:lvlText w:val="•"/>
      <w:lvlJc w:val="left"/>
      <w:pPr>
        <w:ind w:left="8004" w:hanging="396"/>
      </w:pPr>
      <w:rPr>
        <w:rFonts w:hint="default"/>
        <w:lang w:val="fr-FR" w:eastAsia="fr-FR" w:bidi="fr-FR"/>
      </w:rPr>
    </w:lvl>
  </w:abstractNum>
  <w:abstractNum w:abstractNumId="4" w15:restartNumberingAfterBreak="0">
    <w:nsid w:val="55416456"/>
    <w:multiLevelType w:val="hybridMultilevel"/>
    <w:tmpl w:val="235CF8BC"/>
    <w:lvl w:ilvl="0" w:tplc="944C9A4C">
      <w:start w:val="1"/>
      <w:numFmt w:val="bullet"/>
      <w:lvlText w:val=""/>
      <w:lvlJc w:val="left"/>
      <w:pPr>
        <w:tabs>
          <w:tab w:val="num" w:pos="1105"/>
        </w:tabs>
        <w:ind w:left="1105" w:hanging="397"/>
      </w:pPr>
      <w:rPr>
        <w:rFonts w:ascii="Symbol" w:hAnsi="Symbol" w:hint="default"/>
        <w:sz w:val="22"/>
      </w:rPr>
    </w:lvl>
    <w:lvl w:ilvl="1" w:tplc="040C0003" w:tentative="1">
      <w:start w:val="1"/>
      <w:numFmt w:val="bullet"/>
      <w:lvlText w:val="o"/>
      <w:lvlJc w:val="left"/>
      <w:pPr>
        <w:tabs>
          <w:tab w:val="num" w:pos="1438"/>
        </w:tabs>
        <w:ind w:left="1438" w:hanging="360"/>
      </w:pPr>
      <w:rPr>
        <w:rFonts w:ascii="Courier New" w:hAnsi="Courier New" w:cs="Courier New" w:hint="default"/>
      </w:rPr>
    </w:lvl>
    <w:lvl w:ilvl="2" w:tplc="040C0005" w:tentative="1">
      <w:start w:val="1"/>
      <w:numFmt w:val="bullet"/>
      <w:lvlText w:val=""/>
      <w:lvlJc w:val="left"/>
      <w:pPr>
        <w:tabs>
          <w:tab w:val="num" w:pos="2158"/>
        </w:tabs>
        <w:ind w:left="2158" w:hanging="360"/>
      </w:pPr>
      <w:rPr>
        <w:rFonts w:ascii="Wingdings" w:hAnsi="Wingdings" w:hint="default"/>
      </w:rPr>
    </w:lvl>
    <w:lvl w:ilvl="3" w:tplc="040C0001" w:tentative="1">
      <w:start w:val="1"/>
      <w:numFmt w:val="bullet"/>
      <w:lvlText w:val=""/>
      <w:lvlJc w:val="left"/>
      <w:pPr>
        <w:tabs>
          <w:tab w:val="num" w:pos="2878"/>
        </w:tabs>
        <w:ind w:left="2878" w:hanging="360"/>
      </w:pPr>
      <w:rPr>
        <w:rFonts w:ascii="Symbol" w:hAnsi="Symbol" w:hint="default"/>
      </w:rPr>
    </w:lvl>
    <w:lvl w:ilvl="4" w:tplc="040C0003" w:tentative="1">
      <w:start w:val="1"/>
      <w:numFmt w:val="bullet"/>
      <w:lvlText w:val="o"/>
      <w:lvlJc w:val="left"/>
      <w:pPr>
        <w:tabs>
          <w:tab w:val="num" w:pos="3598"/>
        </w:tabs>
        <w:ind w:left="3598" w:hanging="360"/>
      </w:pPr>
      <w:rPr>
        <w:rFonts w:ascii="Courier New" w:hAnsi="Courier New" w:cs="Courier New" w:hint="default"/>
      </w:rPr>
    </w:lvl>
    <w:lvl w:ilvl="5" w:tplc="040C0005" w:tentative="1">
      <w:start w:val="1"/>
      <w:numFmt w:val="bullet"/>
      <w:lvlText w:val=""/>
      <w:lvlJc w:val="left"/>
      <w:pPr>
        <w:tabs>
          <w:tab w:val="num" w:pos="4318"/>
        </w:tabs>
        <w:ind w:left="4318" w:hanging="360"/>
      </w:pPr>
      <w:rPr>
        <w:rFonts w:ascii="Wingdings" w:hAnsi="Wingdings" w:hint="default"/>
      </w:rPr>
    </w:lvl>
    <w:lvl w:ilvl="6" w:tplc="040C0001" w:tentative="1">
      <w:start w:val="1"/>
      <w:numFmt w:val="bullet"/>
      <w:lvlText w:val=""/>
      <w:lvlJc w:val="left"/>
      <w:pPr>
        <w:tabs>
          <w:tab w:val="num" w:pos="5038"/>
        </w:tabs>
        <w:ind w:left="5038" w:hanging="360"/>
      </w:pPr>
      <w:rPr>
        <w:rFonts w:ascii="Symbol" w:hAnsi="Symbol" w:hint="default"/>
      </w:rPr>
    </w:lvl>
    <w:lvl w:ilvl="7" w:tplc="040C0003" w:tentative="1">
      <w:start w:val="1"/>
      <w:numFmt w:val="bullet"/>
      <w:lvlText w:val="o"/>
      <w:lvlJc w:val="left"/>
      <w:pPr>
        <w:tabs>
          <w:tab w:val="num" w:pos="5758"/>
        </w:tabs>
        <w:ind w:left="5758" w:hanging="360"/>
      </w:pPr>
      <w:rPr>
        <w:rFonts w:ascii="Courier New" w:hAnsi="Courier New" w:cs="Courier New" w:hint="default"/>
      </w:rPr>
    </w:lvl>
    <w:lvl w:ilvl="8" w:tplc="040C0005" w:tentative="1">
      <w:start w:val="1"/>
      <w:numFmt w:val="bullet"/>
      <w:lvlText w:val=""/>
      <w:lvlJc w:val="left"/>
      <w:pPr>
        <w:tabs>
          <w:tab w:val="num" w:pos="6478"/>
        </w:tabs>
        <w:ind w:left="6478" w:hanging="360"/>
      </w:pPr>
      <w:rPr>
        <w:rFonts w:ascii="Wingdings" w:hAnsi="Wingdings" w:hint="default"/>
      </w:rPr>
    </w:lvl>
  </w:abstractNum>
  <w:abstractNum w:abstractNumId="5" w15:restartNumberingAfterBreak="0">
    <w:nsid w:val="6D0777E6"/>
    <w:multiLevelType w:val="hybridMultilevel"/>
    <w:tmpl w:val="20D2A21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1F08CFA8">
      <w:numFmt w:val="bullet"/>
      <w:lvlText w:val=""/>
      <w:lvlJc w:val="left"/>
      <w:pPr>
        <w:ind w:left="2160" w:hanging="360"/>
      </w:pPr>
      <w:rPr>
        <w:rFonts w:ascii="Symbol" w:eastAsia="Symbol" w:hAnsi="Symbol" w:cs="Symbol" w:hint="default"/>
        <w:w w:val="100"/>
        <w:sz w:val="22"/>
        <w:szCs w:val="22"/>
        <w:lang w:val="fr-FR" w:eastAsia="fr-FR" w:bidi="fr-FR"/>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92484-573D-4E28-920C-7AC940F0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fr-FR" w:eastAsia="fr-FR" w:bidi="fr-FR"/>
    </w:rPr>
  </w:style>
  <w:style w:type="paragraph" w:styleId="Titre1">
    <w:name w:val="heading 1"/>
    <w:basedOn w:val="Normal"/>
    <w:uiPriority w:val="1"/>
    <w:qFormat/>
    <w:pPr>
      <w:ind w:left="911" w:hanging="709"/>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377" w:hanging="397"/>
    </w:pPr>
  </w:style>
  <w:style w:type="paragraph" w:customStyle="1" w:styleId="TableParagraph">
    <w:name w:val="Table Paragraph"/>
    <w:basedOn w:val="Normal"/>
    <w:uiPriority w:val="1"/>
    <w:qFormat/>
    <w:pPr>
      <w:spacing w:line="234" w:lineRule="exact"/>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lang w:val="fr-FR" w:eastAsia="fr-FR" w:bidi="fr-FR"/>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906</Words>
  <Characters>4987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Microsoft Word - Recherche, traitement et validation de l'information juridique.doc</vt:lpstr>
    </vt:vector>
  </TitlesOfParts>
  <Company>Microsoft</Company>
  <LinksUpToDate>false</LinksUpToDate>
  <CharactersWithSpaces>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Recherche, traitement et validation de l'information juridique.doc</dc:title>
  <dc:creator>nsr</dc:creator>
  <cp:lastModifiedBy>goulet02</cp:lastModifiedBy>
  <cp:revision>22</cp:revision>
  <dcterms:created xsi:type="dcterms:W3CDTF">2020-06-07T10:14:00Z</dcterms:created>
  <dcterms:modified xsi:type="dcterms:W3CDTF">2022-09-22T15:12:00Z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2019-03-15T00:00:00Z</vt:filetime>
  </property>
  <property fmtid="{D5CDD505-2E9C-101B-9397-08002B2CF9AE}" pid="3" name="Creator">
    <vt:lpwstr>PScript5.dll Version 5.2.2</vt:lpwstr>
  </property>
  <property fmtid="{D5CDD505-2E9C-101B-9397-08002B2CF9AE}" pid="4" name="LastSaved">
    <vt:filetime>2020-03-04T00:00:00Z</vt:filetime>
  </property>
</Properties>
</file>