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47DB8" w14:textId="77777777" w:rsidR="00CD3E07" w:rsidRDefault="00CD3E07">
      <w:pPr>
        <w:pStyle w:val="Texte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MINISTERE DE LA COMMUNAUTE FRANCAISE</w:t>
      </w:r>
    </w:p>
    <w:p w14:paraId="4FC7DF59" w14:textId="77777777" w:rsidR="00CD3E07" w:rsidRDefault="00CD3E07">
      <w:pPr>
        <w:pStyle w:val="Texte"/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ADMINISTRATION GENERALE DE L’ENSEIGNEMENT </w:t>
      </w:r>
    </w:p>
    <w:p w14:paraId="41D03B90" w14:textId="77777777" w:rsidR="00CD3E07" w:rsidRDefault="00CD3E07">
      <w:pPr>
        <w:pStyle w:val="Text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ENSEIGNEMENT DE PROMOTION SOCIALE</w:t>
      </w:r>
    </w:p>
    <w:p w14:paraId="6C89E22B" w14:textId="77777777" w:rsidR="00CD3E07" w:rsidRDefault="00CD3E07">
      <w:pPr>
        <w:jc w:val="center"/>
        <w:rPr>
          <w:sz w:val="24"/>
        </w:rPr>
      </w:pPr>
    </w:p>
    <w:p w14:paraId="00B68A2E" w14:textId="77777777" w:rsidR="00CD3E07" w:rsidRDefault="00CD3E07">
      <w:pPr>
        <w:jc w:val="center"/>
      </w:pPr>
    </w:p>
    <w:p w14:paraId="75DFB23E" w14:textId="77777777" w:rsidR="00CD3E07" w:rsidRDefault="00CD3E07">
      <w:pPr>
        <w:jc w:val="center"/>
      </w:pPr>
    </w:p>
    <w:p w14:paraId="21C5E2D2" w14:textId="77777777" w:rsidR="00CD3E07" w:rsidRDefault="00CD3E07">
      <w:pPr>
        <w:jc w:val="center"/>
      </w:pPr>
    </w:p>
    <w:p w14:paraId="3F9B5FB1" w14:textId="77777777" w:rsidR="00CD3E07" w:rsidRDefault="00CD3E07">
      <w:pPr>
        <w:jc w:val="center"/>
      </w:pPr>
    </w:p>
    <w:p w14:paraId="46B2D521" w14:textId="77777777" w:rsidR="00CD3E07" w:rsidRDefault="00CD3E07">
      <w:pPr>
        <w:jc w:val="center"/>
      </w:pPr>
    </w:p>
    <w:p w14:paraId="55A725EF" w14:textId="77777777" w:rsidR="00CD3E07" w:rsidRDefault="00CD3E07">
      <w:pPr>
        <w:jc w:val="center"/>
      </w:pPr>
    </w:p>
    <w:p w14:paraId="08671E97" w14:textId="77777777" w:rsidR="00CD3E07" w:rsidRDefault="00CD3E07">
      <w:pPr>
        <w:jc w:val="center"/>
      </w:pPr>
    </w:p>
    <w:p w14:paraId="770D3562" w14:textId="77777777" w:rsidR="00CD3E07" w:rsidRDefault="00CD3E07">
      <w:pPr>
        <w:jc w:val="center"/>
      </w:pPr>
    </w:p>
    <w:p w14:paraId="50C5E916" w14:textId="77777777" w:rsidR="00CD3E07" w:rsidRDefault="00CD3E07">
      <w:pPr>
        <w:jc w:val="center"/>
      </w:pPr>
    </w:p>
    <w:p w14:paraId="538BCDD4" w14:textId="77777777" w:rsidR="00CD3E07" w:rsidRDefault="00CD3E07">
      <w:pPr>
        <w:jc w:val="center"/>
      </w:pPr>
    </w:p>
    <w:p w14:paraId="356419E1" w14:textId="77777777" w:rsidR="00CD3E07" w:rsidRDefault="00CD3E07">
      <w:pPr>
        <w:jc w:val="center"/>
      </w:pPr>
    </w:p>
    <w:p w14:paraId="5C419ABD" w14:textId="77777777" w:rsidR="00CD3E07" w:rsidRDefault="00CD3E07">
      <w:pPr>
        <w:jc w:val="center"/>
      </w:pPr>
    </w:p>
    <w:p w14:paraId="5BDA21DF" w14:textId="4B9A76CE" w:rsidR="00CD3E07" w:rsidRDefault="00CD3E07">
      <w:pPr>
        <w:jc w:val="center"/>
      </w:pPr>
    </w:p>
    <w:p w14:paraId="7FCC8FA1" w14:textId="77777777" w:rsidR="00676F8C" w:rsidRDefault="00676F8C">
      <w:pPr>
        <w:jc w:val="center"/>
      </w:pPr>
    </w:p>
    <w:p w14:paraId="5A52405A" w14:textId="77777777" w:rsidR="00CD3E07" w:rsidRDefault="00CD3E07">
      <w:pPr>
        <w:pStyle w:val="Texte"/>
        <w:spacing w:after="120"/>
        <w:ind w:left="2124" w:right="2603"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07B9C75" w14:textId="77777777" w:rsidR="00CD3E07" w:rsidRDefault="00CD3E07" w:rsidP="00C5497F">
      <w:pPr>
        <w:pStyle w:val="Titre1"/>
      </w:pPr>
      <w:r>
        <w:t>DOSSIER PEDAGOGIQUE</w:t>
      </w:r>
    </w:p>
    <w:p w14:paraId="412DED3A" w14:textId="77777777" w:rsidR="00CD3E07" w:rsidRDefault="00CD3E07" w:rsidP="00C5497F">
      <w:pPr>
        <w:pStyle w:val="Titre1"/>
      </w:pPr>
      <w:r>
        <w:t>UNITE</w:t>
      </w:r>
      <w:r w:rsidRPr="008829F4">
        <w:t xml:space="preserve"> </w:t>
      </w:r>
      <w:r w:rsidR="008829F4" w:rsidRPr="008829F4">
        <w:t>D’ENSEIGNEMENT</w:t>
      </w:r>
    </w:p>
    <w:p w14:paraId="19F290CE" w14:textId="77777777" w:rsidR="001157C3" w:rsidRPr="001157C3" w:rsidRDefault="001157C3" w:rsidP="001157C3"/>
    <w:p w14:paraId="09A9F44C" w14:textId="77777777" w:rsidR="00CD3E07" w:rsidRDefault="00CD3E07" w:rsidP="00C5497F">
      <w:pPr>
        <w:pStyle w:val="Titre2"/>
        <w:numPr>
          <w:ilvl w:val="0"/>
          <w:numId w:val="0"/>
        </w:numPr>
        <w:ind w:left="720"/>
        <w:jc w:val="left"/>
      </w:pPr>
    </w:p>
    <w:p w14:paraId="580DC9B2" w14:textId="3217AEAB" w:rsidR="00CD3E07" w:rsidRDefault="00CD3E07"/>
    <w:p w14:paraId="51949163" w14:textId="77777777" w:rsidR="00676F8C" w:rsidRDefault="00676F8C"/>
    <w:p w14:paraId="23FF9373" w14:textId="77777777" w:rsidR="00CD3E07" w:rsidRDefault="00CD3E07"/>
    <w:p w14:paraId="1EC857D4" w14:textId="77777777" w:rsidR="00CD3E07" w:rsidRDefault="00CD3E07"/>
    <w:p w14:paraId="06DE2A93" w14:textId="77777777" w:rsidR="0002538F" w:rsidRDefault="001157C3" w:rsidP="0002538F">
      <w:pPr>
        <w:pStyle w:val="Titre1"/>
      </w:pPr>
      <w:r>
        <w:t>ELEVAGE OVIN</w:t>
      </w:r>
      <w:r w:rsidR="00375EE5">
        <w:t xml:space="preserve"> : </w:t>
      </w:r>
    </w:p>
    <w:p w14:paraId="1413F29E" w14:textId="77777777" w:rsidR="00375EE5" w:rsidRDefault="0002538F" w:rsidP="0002538F">
      <w:pPr>
        <w:pStyle w:val="Titre1"/>
        <w:rPr>
          <w:b w:val="0"/>
        </w:rPr>
      </w:pPr>
      <w:r w:rsidRPr="0002538F">
        <w:t>GESTION D</w:t>
      </w:r>
      <w:r>
        <w:t>U</w:t>
      </w:r>
      <w:r w:rsidRPr="0002538F">
        <w:t xml:space="preserve"> TROUPEAU ET PATHOLOGIES</w:t>
      </w:r>
    </w:p>
    <w:p w14:paraId="5C4F4720" w14:textId="77777777" w:rsidR="0002538F" w:rsidRDefault="0002538F" w:rsidP="00444C0E">
      <w:pPr>
        <w:jc w:val="center"/>
        <w:rPr>
          <w:b/>
        </w:rPr>
      </w:pPr>
    </w:p>
    <w:p w14:paraId="68688B83" w14:textId="5BC6D7A0" w:rsidR="00444C0E" w:rsidRDefault="00444C0E" w:rsidP="00444C0E">
      <w:pPr>
        <w:jc w:val="center"/>
        <w:rPr>
          <w:b/>
        </w:rPr>
      </w:pPr>
      <w:r>
        <w:rPr>
          <w:b/>
        </w:rPr>
        <w:t>ENSEIGNEMENT SECONDAIRE SUPERIEU</w:t>
      </w:r>
      <w:r w:rsidR="0002538F">
        <w:rPr>
          <w:b/>
        </w:rPr>
        <w:t>R</w:t>
      </w:r>
      <w:r w:rsidR="00701479">
        <w:rPr>
          <w:b/>
        </w:rPr>
        <w:t xml:space="preserve"> DE TRANSITION</w:t>
      </w:r>
    </w:p>
    <w:p w14:paraId="0DBD0838" w14:textId="77777777" w:rsidR="00352AE5" w:rsidRPr="005A188C" w:rsidRDefault="00352AE5" w:rsidP="00352AE5">
      <w:pPr>
        <w:pStyle w:val="Texte"/>
        <w:jc w:val="center"/>
        <w:rPr>
          <w:rFonts w:ascii="Times New Roman" w:hAnsi="Times New Roman"/>
          <w:b/>
          <w:caps/>
        </w:rPr>
      </w:pPr>
    </w:p>
    <w:p w14:paraId="27F107D7" w14:textId="201D4F1A" w:rsidR="00CD3E07" w:rsidRDefault="00CD3E07">
      <w:pPr>
        <w:jc w:val="center"/>
        <w:rPr>
          <w:sz w:val="24"/>
          <w:szCs w:val="24"/>
        </w:rPr>
      </w:pPr>
    </w:p>
    <w:p w14:paraId="1F704BC6" w14:textId="77777777" w:rsidR="00676F8C" w:rsidRDefault="00676F8C">
      <w:pPr>
        <w:jc w:val="center"/>
        <w:rPr>
          <w:sz w:val="24"/>
          <w:szCs w:val="24"/>
        </w:rPr>
      </w:pPr>
    </w:p>
    <w:p w14:paraId="64C67F1F" w14:textId="77777777" w:rsidR="00CD3E07" w:rsidRDefault="00CD3E07">
      <w:pPr>
        <w:jc w:val="center"/>
        <w:rPr>
          <w:sz w:val="28"/>
          <w:szCs w:val="28"/>
        </w:rPr>
      </w:pPr>
    </w:p>
    <w:p w14:paraId="2E07B50F" w14:textId="77777777" w:rsidR="00CD3E07" w:rsidRDefault="00CD3E07">
      <w:pPr>
        <w:jc w:val="center"/>
        <w:rPr>
          <w:sz w:val="24"/>
        </w:rPr>
      </w:pPr>
    </w:p>
    <w:tbl>
      <w:tblPr>
        <w:tblW w:w="0" w:type="auto"/>
        <w:tblInd w:w="13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46"/>
      </w:tblGrid>
      <w:tr w:rsidR="00CD3E07" w14:paraId="48D0F98F" w14:textId="77777777" w:rsidTr="00C5497F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B9D065" w14:textId="77777777" w:rsidR="00CD3E07" w:rsidRPr="002548A3" w:rsidRDefault="00CD3E07" w:rsidP="00C5497F">
            <w:pPr>
              <w:pStyle w:val="Titre1"/>
            </w:pPr>
          </w:p>
          <w:p w14:paraId="0B7CABA1" w14:textId="5E0BF0B6" w:rsidR="00CD3E07" w:rsidRPr="002548A3" w:rsidRDefault="00C43B23" w:rsidP="00C5497F">
            <w:pPr>
              <w:pStyle w:val="Titre1"/>
            </w:pPr>
            <w:r>
              <w:t xml:space="preserve">CODE : </w:t>
            </w:r>
            <w:bookmarkStart w:id="0" w:name="_GoBack"/>
            <w:r>
              <w:t xml:space="preserve">16 70 03 </w:t>
            </w:r>
            <w:r w:rsidR="00444C0E">
              <w:t>U21 D1</w:t>
            </w:r>
            <w:bookmarkEnd w:id="0"/>
          </w:p>
        </w:tc>
      </w:tr>
      <w:tr w:rsidR="00CD3E07" w14:paraId="46C11230" w14:textId="77777777" w:rsidTr="00C5497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02B406" w14:textId="79A6B559" w:rsidR="00CD3E07" w:rsidRPr="002548A3" w:rsidRDefault="00CD3E07" w:rsidP="00C5497F">
            <w:pPr>
              <w:pStyle w:val="Titre1"/>
            </w:pPr>
            <w:r w:rsidRPr="002548A3">
              <w:t xml:space="preserve">CODE DU DOMAINE DE FORMATION : </w:t>
            </w:r>
            <w:r w:rsidR="00AA12A5">
              <w:t>101</w:t>
            </w:r>
          </w:p>
        </w:tc>
      </w:tr>
      <w:tr w:rsidR="00CD3E07" w14:paraId="77434783" w14:textId="77777777" w:rsidTr="00C5497F"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8444" w14:textId="77777777" w:rsidR="00CD3E07" w:rsidRPr="002548A3" w:rsidRDefault="00CD3E07" w:rsidP="00C5497F">
            <w:pPr>
              <w:pStyle w:val="Titre1"/>
            </w:pPr>
            <w:r w:rsidRPr="002548A3">
              <w:t>DOCUMENT DE REFERENCE INTER-RESEAUX</w:t>
            </w:r>
          </w:p>
          <w:p w14:paraId="6E5613D2" w14:textId="77777777" w:rsidR="00CD3E07" w:rsidRPr="002548A3" w:rsidRDefault="00CD3E07" w:rsidP="00C5497F">
            <w:pPr>
              <w:pStyle w:val="Titre1"/>
            </w:pPr>
          </w:p>
        </w:tc>
      </w:tr>
    </w:tbl>
    <w:p w14:paraId="6B1B5FE7" w14:textId="77777777" w:rsidR="00CD3E07" w:rsidRDefault="00CD3E07">
      <w:pPr>
        <w:ind w:left="708" w:firstLine="12"/>
        <w:rPr>
          <w:b/>
        </w:rPr>
      </w:pPr>
    </w:p>
    <w:p w14:paraId="143B0FBD" w14:textId="3AE71C25" w:rsidR="00CD3E07" w:rsidRDefault="00CD3E07">
      <w:pPr>
        <w:ind w:left="708" w:firstLine="12"/>
        <w:rPr>
          <w:b/>
        </w:rPr>
      </w:pPr>
    </w:p>
    <w:p w14:paraId="4F2F866A" w14:textId="6D447B94" w:rsidR="00676F8C" w:rsidRDefault="00676F8C">
      <w:pPr>
        <w:ind w:left="708" w:firstLine="12"/>
        <w:rPr>
          <w:b/>
        </w:rPr>
      </w:pPr>
    </w:p>
    <w:p w14:paraId="7745CC42" w14:textId="4BB9E49B" w:rsidR="00676F8C" w:rsidRDefault="00676F8C">
      <w:pPr>
        <w:ind w:left="708" w:firstLine="12"/>
        <w:rPr>
          <w:b/>
        </w:rPr>
      </w:pPr>
    </w:p>
    <w:p w14:paraId="3583E60D" w14:textId="77777777" w:rsidR="00676F8C" w:rsidRDefault="00676F8C">
      <w:pPr>
        <w:ind w:left="708" w:firstLine="12"/>
        <w:rPr>
          <w:b/>
        </w:rPr>
      </w:pPr>
    </w:p>
    <w:p w14:paraId="38D79203" w14:textId="77777777" w:rsidR="00CD3E07" w:rsidRDefault="00CD3E07">
      <w:pPr>
        <w:ind w:left="708" w:firstLine="12"/>
        <w:rPr>
          <w:b/>
        </w:rPr>
      </w:pPr>
    </w:p>
    <w:p w14:paraId="41095A73" w14:textId="77777777" w:rsidR="00CD3E07" w:rsidRDefault="00CD3E07">
      <w:pPr>
        <w:ind w:left="708" w:firstLine="12"/>
        <w:rPr>
          <w:b/>
        </w:rPr>
      </w:pPr>
    </w:p>
    <w:p w14:paraId="1EDFD40F" w14:textId="77777777" w:rsidR="00CD3E07" w:rsidRDefault="00CD3E07">
      <w:pPr>
        <w:rPr>
          <w:b/>
        </w:rPr>
      </w:pPr>
    </w:p>
    <w:p w14:paraId="0BD6F49B" w14:textId="62CBD01A" w:rsidR="00CD3E07" w:rsidRPr="002548A3" w:rsidRDefault="00CD3E07">
      <w:pPr>
        <w:ind w:left="708" w:firstLine="12"/>
        <w:jc w:val="center"/>
        <w:rPr>
          <w:b/>
          <w:sz w:val="22"/>
          <w:szCs w:val="22"/>
        </w:rPr>
      </w:pPr>
      <w:r w:rsidRPr="002548A3">
        <w:rPr>
          <w:b/>
          <w:sz w:val="22"/>
          <w:szCs w:val="22"/>
        </w:rPr>
        <w:t xml:space="preserve">Approbation du Gouvernement de la Communauté française du </w:t>
      </w:r>
      <w:r w:rsidR="00136D8B">
        <w:rPr>
          <w:b/>
          <w:sz w:val="22"/>
          <w:szCs w:val="22"/>
        </w:rPr>
        <w:t>20 avril 2022</w:t>
      </w:r>
      <w:r w:rsidRPr="002548A3">
        <w:rPr>
          <w:b/>
          <w:sz w:val="22"/>
          <w:szCs w:val="22"/>
        </w:rPr>
        <w:t>,</w:t>
      </w:r>
    </w:p>
    <w:p w14:paraId="507297C7" w14:textId="77777777" w:rsidR="00CD3E07" w:rsidRPr="002548A3" w:rsidRDefault="00CD3E07">
      <w:pPr>
        <w:jc w:val="center"/>
        <w:rPr>
          <w:b/>
          <w:sz w:val="22"/>
          <w:szCs w:val="22"/>
        </w:rPr>
      </w:pPr>
      <w:r w:rsidRPr="002548A3">
        <w:rPr>
          <w:b/>
          <w:sz w:val="22"/>
          <w:szCs w:val="22"/>
        </w:rPr>
        <w:t xml:space="preserve">sur avis conforme </w:t>
      </w:r>
      <w:r w:rsidR="005A188C">
        <w:rPr>
          <w:b/>
          <w:sz w:val="22"/>
          <w:szCs w:val="22"/>
        </w:rPr>
        <w:t>du Conseil général</w:t>
      </w:r>
    </w:p>
    <w:p w14:paraId="57359358" w14:textId="77777777" w:rsidR="00CD3E07" w:rsidRPr="002548A3" w:rsidRDefault="00CD3E07">
      <w:pPr>
        <w:rPr>
          <w:b/>
          <w:sz w:val="22"/>
          <w:szCs w:val="22"/>
        </w:rPr>
      </w:pPr>
    </w:p>
    <w:p w14:paraId="3D627FF2" w14:textId="77777777" w:rsidR="00CD3E07" w:rsidRDefault="00CD3E07">
      <w:pPr>
        <w:rPr>
          <w:sz w:val="22"/>
        </w:rPr>
      </w:pPr>
    </w:p>
    <w:p w14:paraId="06D32CC0" w14:textId="77777777" w:rsidR="00CD3E07" w:rsidRDefault="00CD3E07">
      <w:pPr>
        <w:rPr>
          <w:sz w:val="22"/>
        </w:rPr>
      </w:pPr>
    </w:p>
    <w:p w14:paraId="6E688050" w14:textId="77777777" w:rsidR="00CD3E07" w:rsidRDefault="00CD3E07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0"/>
      </w:tblGrid>
      <w:tr w:rsidR="00CD3E07" w14:paraId="0435344B" w14:textId="77777777" w:rsidTr="00341731">
        <w:trPr>
          <w:trHeight w:val="977"/>
        </w:trPr>
        <w:tc>
          <w:tcPr>
            <w:tcW w:w="9520" w:type="dxa"/>
          </w:tcPr>
          <w:p w14:paraId="7D5FA161" w14:textId="77777777" w:rsidR="002C7B48" w:rsidRDefault="00563172" w:rsidP="00701479">
            <w:pPr>
              <w:pStyle w:val="Titre1"/>
              <w:spacing w:before="120"/>
            </w:pPr>
            <w:r>
              <w:t xml:space="preserve">ELEVAGE OVIN : </w:t>
            </w:r>
          </w:p>
          <w:p w14:paraId="58BEF37C" w14:textId="77777777" w:rsidR="002C7B48" w:rsidRDefault="002C7B48" w:rsidP="00701479">
            <w:pPr>
              <w:pStyle w:val="Titre1"/>
              <w:spacing w:before="120"/>
              <w:rPr>
                <w:b w:val="0"/>
              </w:rPr>
            </w:pPr>
            <w:r w:rsidRPr="0002538F">
              <w:t>GESTION D</w:t>
            </w:r>
            <w:r>
              <w:t>U</w:t>
            </w:r>
            <w:r w:rsidRPr="0002538F">
              <w:t xml:space="preserve"> TROUPEAU ET PATHOLOGIES</w:t>
            </w:r>
          </w:p>
          <w:p w14:paraId="13502201" w14:textId="6DBB184D" w:rsidR="00CD3E07" w:rsidRPr="00701479" w:rsidRDefault="00444C0E" w:rsidP="007014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ENSEIGNEMENT SECONDAIRE SUPERIEUR</w:t>
            </w:r>
            <w:r w:rsidR="00701479">
              <w:rPr>
                <w:b/>
              </w:rPr>
              <w:t xml:space="preserve"> DE TRANSITION</w:t>
            </w:r>
          </w:p>
        </w:tc>
      </w:tr>
    </w:tbl>
    <w:p w14:paraId="60EF7706" w14:textId="77777777" w:rsidR="00CD3E07" w:rsidRDefault="00CD3E07">
      <w:pPr>
        <w:ind w:right="-1"/>
        <w:rPr>
          <w:sz w:val="22"/>
          <w:szCs w:val="22"/>
          <w:u w:val="single"/>
        </w:rPr>
      </w:pPr>
    </w:p>
    <w:p w14:paraId="5DB61804" w14:textId="77777777" w:rsidR="00CD3E07" w:rsidRDefault="00CD3E07">
      <w:pPr>
        <w:ind w:right="-1"/>
        <w:rPr>
          <w:sz w:val="22"/>
          <w:szCs w:val="22"/>
          <w:u w:val="single"/>
        </w:rPr>
      </w:pPr>
    </w:p>
    <w:p w14:paraId="2DC42E71" w14:textId="77777777" w:rsidR="00CD3E07" w:rsidRDefault="00CD3E07">
      <w:pPr>
        <w:pStyle w:val="Titre2"/>
        <w:tabs>
          <w:tab w:val="left" w:pos="284"/>
        </w:tabs>
        <w:jc w:val="left"/>
        <w:rPr>
          <w:sz w:val="22"/>
          <w:szCs w:val="22"/>
        </w:rPr>
      </w:pPr>
      <w:r w:rsidRPr="00C5497F">
        <w:t xml:space="preserve">FINALITES DE L’UNITE </w:t>
      </w:r>
      <w:r w:rsidR="008829F4" w:rsidRPr="00C5497F">
        <w:t>D’ENSEIGNEMENT</w:t>
      </w:r>
    </w:p>
    <w:p w14:paraId="5A36687C" w14:textId="77777777" w:rsidR="00CD3E07" w:rsidRDefault="00CD3E07">
      <w:pPr>
        <w:rPr>
          <w:b/>
          <w:sz w:val="22"/>
          <w:szCs w:val="22"/>
        </w:rPr>
      </w:pPr>
    </w:p>
    <w:p w14:paraId="7453492A" w14:textId="77777777" w:rsidR="00CD3E07" w:rsidRPr="001C510C" w:rsidRDefault="00CD3E07" w:rsidP="00701479">
      <w:pPr>
        <w:numPr>
          <w:ilvl w:val="1"/>
          <w:numId w:val="23"/>
        </w:numPr>
        <w:ind w:left="1134"/>
        <w:rPr>
          <w:b/>
          <w:sz w:val="22"/>
          <w:szCs w:val="22"/>
          <w:lang w:eastAsia="ar-SA"/>
        </w:rPr>
      </w:pPr>
      <w:r w:rsidRPr="001C510C">
        <w:rPr>
          <w:b/>
          <w:sz w:val="22"/>
          <w:szCs w:val="22"/>
          <w:lang w:eastAsia="ar-SA"/>
        </w:rPr>
        <w:t>Finalités générales</w:t>
      </w:r>
    </w:p>
    <w:p w14:paraId="3A2AD495" w14:textId="77777777" w:rsidR="00CD3E07" w:rsidRDefault="00CD3E07">
      <w:pPr>
        <w:rPr>
          <w:b/>
          <w:sz w:val="22"/>
          <w:szCs w:val="22"/>
        </w:rPr>
      </w:pPr>
    </w:p>
    <w:p w14:paraId="182A2994" w14:textId="77777777" w:rsidR="00CD3E07" w:rsidRDefault="00CD3E07">
      <w:pPr>
        <w:pStyle w:val="Retraitcorpsdetexte2"/>
      </w:pPr>
      <w:r>
        <w:t>Dans le respect de l’article 7 du décret de la Communauté française du 16 avril 1991 organisant l’enseignement de promotion sociale, cette unité de formation doit :</w:t>
      </w:r>
    </w:p>
    <w:p w14:paraId="2489D741" w14:textId="77777777" w:rsidR="00CD3E07" w:rsidRDefault="00CD3E07" w:rsidP="00701479">
      <w:pPr>
        <w:numPr>
          <w:ilvl w:val="0"/>
          <w:numId w:val="3"/>
        </w:numPr>
        <w:tabs>
          <w:tab w:val="left" w:pos="360"/>
        </w:tabs>
        <w:spacing w:before="120"/>
        <w:ind w:left="1418" w:hanging="425"/>
        <w:rPr>
          <w:sz w:val="22"/>
          <w:szCs w:val="22"/>
        </w:rPr>
      </w:pPr>
      <w:r>
        <w:rPr>
          <w:sz w:val="22"/>
          <w:szCs w:val="22"/>
        </w:rPr>
        <w:t>concourir à l’épanouissement individuel en promouvant une meilleure insertion professionnelle, sociale, scolaire et culturelle ;</w:t>
      </w:r>
    </w:p>
    <w:p w14:paraId="57138CD6" w14:textId="77777777" w:rsidR="00CD3E07" w:rsidRDefault="00CD3E07" w:rsidP="00701479">
      <w:pPr>
        <w:numPr>
          <w:ilvl w:val="0"/>
          <w:numId w:val="3"/>
        </w:numPr>
        <w:tabs>
          <w:tab w:val="left" w:pos="360"/>
        </w:tabs>
        <w:spacing w:before="120" w:after="120"/>
        <w:ind w:left="1418" w:hanging="425"/>
        <w:rPr>
          <w:sz w:val="22"/>
          <w:szCs w:val="22"/>
        </w:rPr>
      </w:pPr>
      <w:r>
        <w:rPr>
          <w:sz w:val="22"/>
          <w:szCs w:val="22"/>
        </w:rPr>
        <w:t>répondre aux besoins et demandes en formation émanant des entreprises, des administrations, de l’enseignement et d’une manière générale des milieux socio-économiques et culturels.</w:t>
      </w:r>
    </w:p>
    <w:p w14:paraId="240EDEBC" w14:textId="77777777" w:rsidR="00CD3E07" w:rsidRDefault="00CD3E07">
      <w:pPr>
        <w:rPr>
          <w:sz w:val="22"/>
          <w:szCs w:val="22"/>
        </w:rPr>
      </w:pPr>
    </w:p>
    <w:p w14:paraId="6983A8D6" w14:textId="77777777" w:rsidR="00CD3E07" w:rsidRDefault="00CD3E07" w:rsidP="00701479">
      <w:pPr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1.2</w:t>
      </w:r>
      <w:r w:rsidR="00F45BF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Finalités particulières</w:t>
      </w:r>
    </w:p>
    <w:p w14:paraId="7AF11213" w14:textId="77777777" w:rsidR="00CD3E07" w:rsidRDefault="00CD3E07">
      <w:pPr>
        <w:ind w:left="284"/>
        <w:rPr>
          <w:b/>
          <w:sz w:val="22"/>
          <w:szCs w:val="22"/>
        </w:rPr>
      </w:pPr>
    </w:p>
    <w:p w14:paraId="0D4F582B" w14:textId="77777777" w:rsidR="00CD3E07" w:rsidRDefault="00CD3E07">
      <w:pPr>
        <w:pStyle w:val="Retraitcorpsdetexte"/>
      </w:pPr>
      <w:r>
        <w:t>Cette unité</w:t>
      </w:r>
      <w:r w:rsidR="008829F4" w:rsidRPr="008829F4">
        <w:t xml:space="preserve"> d’enseignement </w:t>
      </w:r>
      <w:r>
        <w:t>vise à permettre à l'étudiant</w:t>
      </w:r>
      <w:r w:rsidR="002B6F8B">
        <w:t>, à partir de techniques d’observation d’un animal isolé ou d’un troupeau, d’identifier des troubles et des pathologies courantes et</w:t>
      </w:r>
      <w:r>
        <w:t xml:space="preserve"> de </w:t>
      </w:r>
      <w:r w:rsidR="001C510C">
        <w:t>s’appropri</w:t>
      </w:r>
      <w:r w:rsidR="002B6F8B">
        <w:t>er les techniques préventives et curatives</w:t>
      </w:r>
      <w:r w:rsidR="001C510C">
        <w:t xml:space="preserve"> pour améliorer la conduite d’un troupeau d’ovins.</w:t>
      </w:r>
    </w:p>
    <w:p w14:paraId="37F62770" w14:textId="77777777" w:rsidR="00CD3E07" w:rsidRDefault="00CD3E07">
      <w:pPr>
        <w:tabs>
          <w:tab w:val="left" w:pos="2235"/>
        </w:tabs>
        <w:rPr>
          <w:sz w:val="22"/>
          <w:szCs w:val="22"/>
        </w:rPr>
      </w:pPr>
    </w:p>
    <w:p w14:paraId="1E28EF6B" w14:textId="77777777" w:rsidR="00CD3E07" w:rsidRDefault="00CD3E07">
      <w:pPr>
        <w:tabs>
          <w:tab w:val="left" w:pos="2235"/>
        </w:tabs>
        <w:rPr>
          <w:sz w:val="22"/>
          <w:szCs w:val="22"/>
        </w:rPr>
      </w:pPr>
    </w:p>
    <w:p w14:paraId="23759126" w14:textId="1E0544BD" w:rsidR="00CD3E07" w:rsidRPr="00701479" w:rsidRDefault="00CD3E07" w:rsidP="00701479">
      <w:pPr>
        <w:pStyle w:val="Titre2"/>
        <w:tabs>
          <w:tab w:val="left" w:pos="284"/>
        </w:tabs>
        <w:jc w:val="left"/>
      </w:pPr>
      <w:r w:rsidRPr="00701479">
        <w:t>CAPACITES PREALABLES REQUISES.</w:t>
      </w:r>
    </w:p>
    <w:p w14:paraId="704E17E6" w14:textId="77777777" w:rsidR="009D0D91" w:rsidRDefault="009D0D91" w:rsidP="009D0D91">
      <w:pPr>
        <w:rPr>
          <w:sz w:val="22"/>
          <w:szCs w:val="22"/>
          <w:u w:val="single"/>
        </w:rPr>
      </w:pPr>
    </w:p>
    <w:p w14:paraId="07D1B953" w14:textId="77777777" w:rsidR="00701479" w:rsidRDefault="00701479" w:rsidP="00701479">
      <w:pPr>
        <w:pStyle w:val="Liste31"/>
        <w:ind w:left="792" w:firstLine="0"/>
        <w:rPr>
          <w:b/>
          <w:bCs/>
        </w:rPr>
      </w:pPr>
      <w:r>
        <w:rPr>
          <w:b/>
        </w:rPr>
        <w:t xml:space="preserve">2.1. </w:t>
      </w:r>
      <w:r>
        <w:rPr>
          <w:b/>
          <w:bCs/>
        </w:rPr>
        <w:t>Capacités</w:t>
      </w:r>
    </w:p>
    <w:p w14:paraId="13BF4992" w14:textId="77777777" w:rsidR="00701479" w:rsidRDefault="00701479" w:rsidP="00701479">
      <w:pPr>
        <w:pStyle w:val="dbut1"/>
      </w:pPr>
      <w:r>
        <w:t xml:space="preserve">L’étudiant sera capable : </w:t>
      </w:r>
    </w:p>
    <w:p w14:paraId="2C762428" w14:textId="77777777" w:rsidR="00701479" w:rsidRDefault="00701479" w:rsidP="00701479">
      <w:pPr>
        <w:numPr>
          <w:ilvl w:val="12"/>
          <w:numId w:val="0"/>
        </w:numPr>
        <w:spacing w:after="120"/>
        <w:ind w:left="851"/>
        <w:jc w:val="both"/>
        <w:rPr>
          <w:b/>
          <w:bCs/>
        </w:rPr>
      </w:pPr>
      <w:r>
        <w:rPr>
          <w:b/>
          <w:bCs/>
        </w:rPr>
        <w:t>En mathématique,</w:t>
      </w:r>
    </w:p>
    <w:p w14:paraId="4B55DC43" w14:textId="77777777" w:rsidR="00701479" w:rsidRDefault="00701479" w:rsidP="00701479">
      <w:pPr>
        <w:numPr>
          <w:ilvl w:val="0"/>
          <w:numId w:val="41"/>
        </w:numPr>
        <w:autoSpaceDN w:val="0"/>
        <w:spacing w:after="60"/>
        <w:ind w:left="1418"/>
        <w:jc w:val="both"/>
      </w:pPr>
      <w:r>
        <w:t>appliquer les règles et conventions du calcul algébrique ;</w:t>
      </w:r>
    </w:p>
    <w:p w14:paraId="37EFC5FD" w14:textId="77777777" w:rsidR="00701479" w:rsidRDefault="00701479" w:rsidP="00701479">
      <w:pPr>
        <w:numPr>
          <w:ilvl w:val="0"/>
          <w:numId w:val="41"/>
        </w:numPr>
        <w:autoSpaceDN w:val="0"/>
        <w:spacing w:after="60"/>
        <w:ind w:left="1418"/>
        <w:jc w:val="both"/>
      </w:pPr>
      <w:r>
        <w:t>évaluer la racine carrée positive d'un réel positif ;</w:t>
      </w:r>
    </w:p>
    <w:p w14:paraId="048B57FA" w14:textId="77777777" w:rsidR="00701479" w:rsidRDefault="00701479" w:rsidP="00701479">
      <w:pPr>
        <w:numPr>
          <w:ilvl w:val="0"/>
          <w:numId w:val="41"/>
        </w:numPr>
        <w:autoSpaceDN w:val="0"/>
        <w:spacing w:after="60"/>
        <w:ind w:left="1418"/>
        <w:jc w:val="both"/>
      </w:pPr>
      <w:r>
        <w:t>appliquer les propriétés fondamentales des proportions ;</w:t>
      </w:r>
    </w:p>
    <w:p w14:paraId="70BAB5DC" w14:textId="77777777" w:rsidR="00701479" w:rsidRDefault="00701479" w:rsidP="00701479">
      <w:pPr>
        <w:numPr>
          <w:ilvl w:val="0"/>
          <w:numId w:val="41"/>
        </w:numPr>
        <w:autoSpaceDN w:val="0"/>
        <w:spacing w:after="60"/>
        <w:ind w:left="1418"/>
        <w:jc w:val="both"/>
      </w:pPr>
      <w:r>
        <w:t>résoudre une équation du premier degré à une inconnue (type simple à coefficient numérique) ;</w:t>
      </w:r>
    </w:p>
    <w:p w14:paraId="45DFA0EC" w14:textId="77777777" w:rsidR="00701479" w:rsidRDefault="00701479" w:rsidP="00701479">
      <w:pPr>
        <w:numPr>
          <w:ilvl w:val="0"/>
          <w:numId w:val="41"/>
        </w:numPr>
        <w:autoSpaceDN w:val="0"/>
        <w:spacing w:after="60"/>
        <w:ind w:left="1418"/>
        <w:jc w:val="both"/>
      </w:pPr>
      <w:r>
        <w:t>transformer une formule en fonction du résultat cherché ;</w:t>
      </w:r>
    </w:p>
    <w:p w14:paraId="2F2D5C12" w14:textId="77777777" w:rsidR="00701479" w:rsidRDefault="00701479" w:rsidP="00701479">
      <w:pPr>
        <w:numPr>
          <w:ilvl w:val="0"/>
          <w:numId w:val="41"/>
        </w:numPr>
        <w:autoSpaceDN w:val="0"/>
        <w:spacing w:after="60"/>
        <w:ind w:left="1418"/>
        <w:jc w:val="both"/>
      </w:pPr>
      <w:r>
        <w:t>utiliser le système métrique (prise de mesures et conversions).</w:t>
      </w:r>
    </w:p>
    <w:p w14:paraId="7A31EC50" w14:textId="77777777" w:rsidR="00701479" w:rsidRDefault="00701479" w:rsidP="00701479">
      <w:pPr>
        <w:spacing w:after="60"/>
        <w:ind w:left="851"/>
        <w:jc w:val="both"/>
        <w:rPr>
          <w:b/>
          <w:bCs/>
        </w:rPr>
      </w:pPr>
      <w:r>
        <w:rPr>
          <w:b/>
          <w:bCs/>
        </w:rPr>
        <w:t>En français,</w:t>
      </w:r>
    </w:p>
    <w:p w14:paraId="6843A7BB" w14:textId="77777777" w:rsidR="00701479" w:rsidRDefault="00701479" w:rsidP="00701479">
      <w:pPr>
        <w:numPr>
          <w:ilvl w:val="0"/>
          <w:numId w:val="41"/>
        </w:numPr>
        <w:autoSpaceDN w:val="0"/>
        <w:spacing w:after="60"/>
        <w:ind w:left="1701" w:hanging="283"/>
        <w:jc w:val="both"/>
      </w:pPr>
      <w:r>
        <w:t>comprendre un texte écrit (+/- 30 lignes) dans un langage usuel, par exemple en réalisant une synthèse écrite et/ou en répondant à des questions sur le fond ;</w:t>
      </w:r>
    </w:p>
    <w:p w14:paraId="068695B7" w14:textId="77777777" w:rsidR="00701479" w:rsidRDefault="00701479" w:rsidP="00701479">
      <w:pPr>
        <w:numPr>
          <w:ilvl w:val="0"/>
          <w:numId w:val="41"/>
        </w:numPr>
        <w:autoSpaceDN w:val="0"/>
        <w:spacing w:after="60"/>
        <w:ind w:left="1418"/>
        <w:jc w:val="both"/>
      </w:pPr>
      <w:r>
        <w:t>émettre, de manière cohérente et structurée, un commentaire personnel à propos d'un texte.</w:t>
      </w:r>
    </w:p>
    <w:p w14:paraId="742A4CB8" w14:textId="77777777" w:rsidR="00701479" w:rsidRDefault="00701479" w:rsidP="00701479">
      <w:pPr>
        <w:pStyle w:val="Liste31"/>
        <w:ind w:left="792" w:firstLine="0"/>
        <w:rPr>
          <w:b/>
        </w:rPr>
      </w:pPr>
    </w:p>
    <w:p w14:paraId="15CE1460" w14:textId="77777777" w:rsidR="00701479" w:rsidRDefault="00701479" w:rsidP="00701479">
      <w:pPr>
        <w:pStyle w:val="Liste31"/>
        <w:ind w:left="792" w:firstLine="0"/>
        <w:rPr>
          <w:b/>
        </w:rPr>
      </w:pPr>
      <w:r>
        <w:rPr>
          <w:b/>
        </w:rPr>
        <w:t xml:space="preserve">2.2. Titre pouvant en tenir lieu </w:t>
      </w:r>
    </w:p>
    <w:p w14:paraId="1DF05F26" w14:textId="77777777" w:rsidR="00701479" w:rsidRDefault="00701479" w:rsidP="00701479">
      <w:pPr>
        <w:pStyle w:val="dbut1"/>
      </w:pPr>
      <w:r>
        <w:t>Certificat de l’enseignement secondaire inférieur ou certificat de l’enseignement secondaire du deuxième degré (C2D) ou titre équivalent ou supérieur.</w:t>
      </w:r>
    </w:p>
    <w:p w14:paraId="63350064" w14:textId="308D3A4F" w:rsidR="005A188C" w:rsidRDefault="005A188C">
      <w:pPr>
        <w:ind w:left="720"/>
        <w:jc w:val="both"/>
        <w:rPr>
          <w:sz w:val="22"/>
          <w:szCs w:val="22"/>
        </w:rPr>
      </w:pPr>
    </w:p>
    <w:p w14:paraId="3502AF35" w14:textId="43085B2C" w:rsidR="00701479" w:rsidRDefault="00701479">
      <w:pPr>
        <w:ind w:left="720"/>
        <w:jc w:val="both"/>
        <w:rPr>
          <w:sz w:val="22"/>
          <w:szCs w:val="22"/>
        </w:rPr>
      </w:pPr>
    </w:p>
    <w:p w14:paraId="329E756F" w14:textId="77777777" w:rsidR="00701479" w:rsidRDefault="00701479">
      <w:pPr>
        <w:ind w:left="720"/>
        <w:jc w:val="both"/>
        <w:rPr>
          <w:sz w:val="22"/>
          <w:szCs w:val="22"/>
        </w:rPr>
      </w:pPr>
    </w:p>
    <w:p w14:paraId="035CEDA0" w14:textId="77777777" w:rsidR="005A188C" w:rsidRPr="00701479" w:rsidRDefault="005A188C" w:rsidP="00701479">
      <w:pPr>
        <w:pStyle w:val="Titre2"/>
        <w:tabs>
          <w:tab w:val="left" w:pos="284"/>
        </w:tabs>
        <w:jc w:val="left"/>
      </w:pPr>
      <w:r w:rsidRPr="00701479">
        <w:lastRenderedPageBreak/>
        <w:t>ACQUIS D’APPRENTISSAGE</w:t>
      </w:r>
    </w:p>
    <w:p w14:paraId="1F14B8D1" w14:textId="77777777" w:rsidR="005A188C" w:rsidRDefault="005A188C" w:rsidP="005A188C">
      <w:pPr>
        <w:jc w:val="both"/>
        <w:rPr>
          <w:sz w:val="22"/>
          <w:szCs w:val="22"/>
        </w:rPr>
      </w:pPr>
    </w:p>
    <w:p w14:paraId="7902EB69" w14:textId="77777777" w:rsidR="005A188C" w:rsidRDefault="005A188C" w:rsidP="007E2FC4">
      <w:pPr>
        <w:pStyle w:val="Retraitcorpsdetexte2"/>
        <w:tabs>
          <w:tab w:val="right" w:pos="4195"/>
        </w:tabs>
        <w:ind w:left="284"/>
        <w:jc w:val="both"/>
      </w:pPr>
      <w:r>
        <w:t>Pour atteindre le seuil de réussite, l'étudiant sera capable :</w:t>
      </w:r>
    </w:p>
    <w:p w14:paraId="000E11E9" w14:textId="77777777" w:rsidR="00A26E70" w:rsidRDefault="00A26E70" w:rsidP="007E2FC4">
      <w:pPr>
        <w:pStyle w:val="Retraitcorpsdetexte2"/>
        <w:tabs>
          <w:tab w:val="right" w:pos="4195"/>
        </w:tabs>
        <w:ind w:left="284"/>
        <w:jc w:val="both"/>
      </w:pPr>
    </w:p>
    <w:p w14:paraId="36D1C760" w14:textId="77777777" w:rsidR="00A26E70" w:rsidRDefault="00A26E70" w:rsidP="00A26E70">
      <w:pPr>
        <w:pStyle w:val="Retraitcorpsdetexte2"/>
        <w:tabs>
          <w:tab w:val="right" w:pos="4195"/>
        </w:tabs>
        <w:spacing w:before="120"/>
        <w:ind w:left="284"/>
        <w:jc w:val="both"/>
        <w:rPr>
          <w:shd w:val="clear" w:color="auto" w:fill="FFFFFF"/>
        </w:rPr>
      </w:pPr>
      <w:r>
        <w:rPr>
          <w:i/>
          <w:iCs/>
        </w:rPr>
        <w:t xml:space="preserve">A partir d’une situation professionnellement significative d’un éleveur d’ovins en Belgique, </w:t>
      </w:r>
      <w:r>
        <w:rPr>
          <w:i/>
          <w:lang w:val="fr-BE"/>
        </w:rPr>
        <w:t>en utilisant sa documentation technique</w:t>
      </w:r>
      <w:r>
        <w:rPr>
          <w:shd w:val="clear" w:color="auto" w:fill="FFFFFF"/>
        </w:rPr>
        <w:t> :</w:t>
      </w:r>
    </w:p>
    <w:p w14:paraId="28DA7C67" w14:textId="77777777" w:rsidR="00A26E70" w:rsidRPr="007E2FC4" w:rsidRDefault="00A26E70" w:rsidP="007E2FC4">
      <w:pPr>
        <w:pStyle w:val="Retraitcorpsdetexte2"/>
        <w:tabs>
          <w:tab w:val="right" w:pos="4195"/>
        </w:tabs>
        <w:ind w:left="284"/>
        <w:jc w:val="both"/>
      </w:pPr>
    </w:p>
    <w:p w14:paraId="60E34A51" w14:textId="77777777" w:rsidR="007E2FC4" w:rsidRPr="007E2FC4" w:rsidRDefault="007E2FC4" w:rsidP="009D0D91">
      <w:pPr>
        <w:pStyle w:val="normal01"/>
        <w:numPr>
          <w:ilvl w:val="0"/>
          <w:numId w:val="38"/>
        </w:numPr>
        <w:spacing w:before="1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d'identifier</w:t>
      </w:r>
      <w:r w:rsidR="004163D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="004163D6" w:rsidRPr="00413C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au moins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un trouble </w:t>
      </w:r>
      <w:r w:rsidR="00BD4B12">
        <w:rPr>
          <w:rFonts w:ascii="Times New Roman" w:hAnsi="Times New Roman" w:cs="Times New Roman"/>
          <w:sz w:val="22"/>
          <w:szCs w:val="22"/>
          <w:shd w:val="clear" w:color="auto" w:fill="FFFFFF"/>
        </w:rPr>
        <w:t>et/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ou pathologie de l’animal ;</w:t>
      </w:r>
    </w:p>
    <w:p w14:paraId="0AA6E989" w14:textId="77777777" w:rsidR="00BD4B12" w:rsidRPr="00413C15" w:rsidRDefault="00BD4B12" w:rsidP="009D0D91">
      <w:pPr>
        <w:pStyle w:val="normal01"/>
        <w:numPr>
          <w:ilvl w:val="0"/>
          <w:numId w:val="38"/>
        </w:numPr>
        <w:spacing w:before="120"/>
        <w:jc w:val="both"/>
        <w:rPr>
          <w:sz w:val="22"/>
          <w:szCs w:val="22"/>
        </w:rPr>
      </w:pPr>
      <w:r w:rsidRPr="00413C15">
        <w:rPr>
          <w:rFonts w:ascii="Times New Roman" w:hAnsi="Times New Roman" w:cs="Times New Roman"/>
          <w:sz w:val="22"/>
          <w:szCs w:val="22"/>
          <w:shd w:val="clear" w:color="auto" w:fill="FFFFFF"/>
        </w:rPr>
        <w:t>d’expliciter les signes r</w:t>
      </w:r>
      <w:r w:rsidR="00B545A5">
        <w:rPr>
          <w:rFonts w:ascii="Times New Roman" w:hAnsi="Times New Roman" w:cs="Times New Roman"/>
          <w:sz w:val="22"/>
          <w:szCs w:val="22"/>
          <w:shd w:val="clear" w:color="auto" w:fill="FFFFFF"/>
        </w:rPr>
        <w:t>elevés pour identifier le</w:t>
      </w:r>
      <w:r w:rsidR="00E234D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trouble</w:t>
      </w:r>
      <w:r w:rsidR="00F5506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et/</w:t>
      </w:r>
      <w:r w:rsidRPr="00413C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ou </w:t>
      </w:r>
      <w:r w:rsidR="00B545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la </w:t>
      </w:r>
      <w:r w:rsidR="00F55062">
        <w:rPr>
          <w:rFonts w:ascii="Times New Roman" w:hAnsi="Times New Roman" w:cs="Times New Roman"/>
          <w:sz w:val="22"/>
          <w:szCs w:val="22"/>
          <w:shd w:val="clear" w:color="auto" w:fill="FFFFFF"/>
        </w:rPr>
        <w:t>pathologie</w:t>
      </w:r>
      <w:r w:rsidR="00B545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413C15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4059D3A8" w14:textId="77777777" w:rsidR="007E2FC4" w:rsidRPr="00D311DD" w:rsidRDefault="007E2FC4" w:rsidP="00D311DD">
      <w:pPr>
        <w:pStyle w:val="normal01"/>
        <w:numPr>
          <w:ilvl w:val="0"/>
          <w:numId w:val="38"/>
        </w:numPr>
        <w:spacing w:before="1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d’expliciter l</w:t>
      </w:r>
      <w:r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>es mesures adéquates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à prendre en fonction</w:t>
      </w:r>
      <w:r w:rsidR="00482AD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du trouble </w:t>
      </w:r>
      <w:r w:rsidR="00F55062">
        <w:rPr>
          <w:rFonts w:ascii="Times New Roman" w:hAnsi="Times New Roman" w:cs="Times New Roman"/>
          <w:sz w:val="22"/>
          <w:szCs w:val="22"/>
          <w:shd w:val="clear" w:color="auto" w:fill="FFFFFF"/>
        </w:rPr>
        <w:t>et/</w:t>
      </w:r>
      <w:r w:rsidR="00482ADF">
        <w:rPr>
          <w:rFonts w:ascii="Times New Roman" w:hAnsi="Times New Roman" w:cs="Times New Roman"/>
          <w:sz w:val="22"/>
          <w:szCs w:val="22"/>
          <w:shd w:val="clear" w:color="auto" w:fill="FFFFFF"/>
        </w:rPr>
        <w:t>ou de la pathologie.</w:t>
      </w:r>
    </w:p>
    <w:p w14:paraId="62BFA3B5" w14:textId="77777777" w:rsidR="00444C0E" w:rsidRDefault="00444C0E" w:rsidP="005A188C">
      <w:pPr>
        <w:pStyle w:val="Retraitcorpsdetexte2"/>
        <w:tabs>
          <w:tab w:val="right" w:pos="4195"/>
        </w:tabs>
        <w:ind w:hanging="425"/>
        <w:jc w:val="both"/>
      </w:pPr>
    </w:p>
    <w:p w14:paraId="6CF832C3" w14:textId="77777777" w:rsidR="005A188C" w:rsidRPr="009D0D91" w:rsidRDefault="005A188C" w:rsidP="00482ADF">
      <w:pPr>
        <w:pStyle w:val="Retraitcorpsdetexte2"/>
        <w:tabs>
          <w:tab w:val="right" w:pos="4195"/>
        </w:tabs>
        <w:ind w:hanging="425"/>
        <w:jc w:val="both"/>
        <w:rPr>
          <w:b/>
          <w:bCs/>
        </w:rPr>
      </w:pPr>
      <w:r w:rsidRPr="009D0D91">
        <w:rPr>
          <w:b/>
          <w:bCs/>
        </w:rPr>
        <w:t>Pour la détermination du degré de maîtrise, il sera tenu compte des critères suivants :</w:t>
      </w:r>
    </w:p>
    <w:p w14:paraId="08C06525" w14:textId="77777777" w:rsidR="005A188C" w:rsidRDefault="005A188C" w:rsidP="009D0D91">
      <w:pPr>
        <w:pStyle w:val="normal01"/>
        <w:numPr>
          <w:ilvl w:val="0"/>
          <w:numId w:val="37"/>
        </w:numPr>
        <w:spacing w:before="1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l</w:t>
      </w:r>
      <w:r w:rsidR="00482AD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e niveau de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pertinence des justifications fournies</w:t>
      </w:r>
      <w:r w:rsidR="00482AD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entre l’identification du trouble et les mesures à prendre</w:t>
      </w:r>
      <w:r w:rsidR="00BD4B12">
        <w:rPr>
          <w:rFonts w:ascii="Times New Roman" w:hAnsi="Times New Roman" w:cs="Times New Roman"/>
          <w:sz w:val="22"/>
          <w:szCs w:val="22"/>
          <w:shd w:val="clear" w:color="auto" w:fill="FFFFFF"/>
        </w:rPr>
        <w:t> ;</w:t>
      </w:r>
    </w:p>
    <w:p w14:paraId="57F4EB1F" w14:textId="77777777" w:rsidR="00BD4B12" w:rsidRPr="00B545A5" w:rsidRDefault="00F55062" w:rsidP="009D0D91">
      <w:pPr>
        <w:pStyle w:val="normal01"/>
        <w:numPr>
          <w:ilvl w:val="0"/>
          <w:numId w:val="37"/>
        </w:numPr>
        <w:spacing w:before="1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l</w:t>
      </w:r>
      <w:r w:rsidR="00BD4B12" w:rsidRPr="00B545A5">
        <w:rPr>
          <w:rFonts w:ascii="Times New Roman" w:hAnsi="Times New Roman" w:cs="Times New Roman"/>
          <w:sz w:val="22"/>
          <w:szCs w:val="22"/>
          <w:shd w:val="clear" w:color="auto" w:fill="FFFFFF"/>
        </w:rPr>
        <w:t>a précision du vocabulaire technique ;</w:t>
      </w:r>
    </w:p>
    <w:p w14:paraId="69ECE451" w14:textId="77777777" w:rsidR="00BD4B12" w:rsidRPr="00B545A5" w:rsidRDefault="00F55062" w:rsidP="009D0D91">
      <w:pPr>
        <w:pStyle w:val="normal01"/>
        <w:numPr>
          <w:ilvl w:val="0"/>
          <w:numId w:val="37"/>
        </w:numPr>
        <w:spacing w:before="1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l</w:t>
      </w:r>
      <w:r w:rsidR="00BD4B12" w:rsidRPr="00B545A5">
        <w:rPr>
          <w:rFonts w:ascii="Times New Roman" w:hAnsi="Times New Roman" w:cs="Times New Roman"/>
          <w:sz w:val="22"/>
          <w:szCs w:val="22"/>
          <w:shd w:val="clear" w:color="auto" w:fill="FFFFFF"/>
        </w:rPr>
        <w:t>’autonomie dans l’observation et le choix des mesures à prendre.</w:t>
      </w:r>
    </w:p>
    <w:p w14:paraId="3FFFF262" w14:textId="77777777" w:rsidR="00CD3E07" w:rsidRDefault="00CD3E07">
      <w:pPr>
        <w:ind w:left="720"/>
        <w:jc w:val="both"/>
        <w:rPr>
          <w:sz w:val="22"/>
          <w:szCs w:val="22"/>
        </w:rPr>
      </w:pPr>
    </w:p>
    <w:p w14:paraId="59027636" w14:textId="77777777" w:rsidR="001C510C" w:rsidRDefault="001C510C">
      <w:pPr>
        <w:jc w:val="both"/>
        <w:rPr>
          <w:b/>
          <w:sz w:val="22"/>
          <w:szCs w:val="22"/>
        </w:rPr>
      </w:pPr>
    </w:p>
    <w:p w14:paraId="4E7DE2F0" w14:textId="77777777" w:rsidR="00CD3E07" w:rsidRDefault="00CD3E07">
      <w:pPr>
        <w:jc w:val="both"/>
        <w:rPr>
          <w:b/>
          <w:sz w:val="22"/>
          <w:szCs w:val="22"/>
        </w:rPr>
      </w:pPr>
    </w:p>
    <w:p w14:paraId="4E77EB8D" w14:textId="7E08BED0" w:rsidR="00CD3E07" w:rsidRPr="00701479" w:rsidRDefault="00CD3E07" w:rsidP="00701479">
      <w:pPr>
        <w:pStyle w:val="Titre2"/>
        <w:tabs>
          <w:tab w:val="left" w:pos="284"/>
        </w:tabs>
        <w:jc w:val="left"/>
      </w:pPr>
      <w:r w:rsidRPr="00701479">
        <w:t>PROGRAMME</w:t>
      </w:r>
    </w:p>
    <w:p w14:paraId="69945C4F" w14:textId="77777777" w:rsidR="00327CA0" w:rsidRDefault="00327CA0">
      <w:pPr>
        <w:jc w:val="both"/>
        <w:rPr>
          <w:b/>
          <w:sz w:val="22"/>
          <w:szCs w:val="22"/>
        </w:rPr>
      </w:pPr>
    </w:p>
    <w:p w14:paraId="7BA6259A" w14:textId="77777777" w:rsidR="00CD3E07" w:rsidRDefault="00CD3E07" w:rsidP="004163D6">
      <w:pPr>
        <w:tabs>
          <w:tab w:val="left" w:pos="284"/>
          <w:tab w:val="right" w:pos="6274"/>
        </w:tabs>
        <w:ind w:left="284"/>
        <w:rPr>
          <w:sz w:val="22"/>
          <w:szCs w:val="22"/>
        </w:rPr>
      </w:pPr>
      <w:r>
        <w:rPr>
          <w:sz w:val="22"/>
          <w:szCs w:val="22"/>
        </w:rPr>
        <w:t>L'étudiant sera capable :</w:t>
      </w:r>
    </w:p>
    <w:p w14:paraId="7961B0BE" w14:textId="77777777" w:rsidR="00D311DD" w:rsidRPr="000A6284" w:rsidRDefault="00D311DD" w:rsidP="00D311DD">
      <w:pPr>
        <w:pStyle w:val="Paragraphedeliste"/>
        <w:numPr>
          <w:ilvl w:val="0"/>
          <w:numId w:val="25"/>
        </w:numPr>
        <w:ind w:left="1068"/>
        <w:rPr>
          <w:rFonts w:ascii="Times New Roman" w:hAnsi="Times New Roman"/>
          <w:lang w:val="fr-FR"/>
        </w:rPr>
      </w:pPr>
      <w:r w:rsidRPr="000A6284">
        <w:rPr>
          <w:rFonts w:ascii="Times New Roman" w:hAnsi="Times New Roman"/>
          <w:lang w:val="fr-FR"/>
        </w:rPr>
        <w:t xml:space="preserve">d'identifier et d'expliquer les notions suivantes : </w:t>
      </w:r>
    </w:p>
    <w:p w14:paraId="33C6505A" w14:textId="21E317BE" w:rsidR="00D311DD" w:rsidRDefault="00D311DD" w:rsidP="00676F8C">
      <w:pPr>
        <w:widowControl w:val="0"/>
        <w:numPr>
          <w:ilvl w:val="0"/>
          <w:numId w:val="40"/>
        </w:numPr>
        <w:suppressAutoHyphens/>
        <w:spacing w:after="120"/>
        <w:jc w:val="both"/>
        <w:rPr>
          <w:rFonts w:eastAsia="SimSun"/>
          <w:sz w:val="22"/>
          <w:szCs w:val="22"/>
          <w:lang w:val="fr-BE" w:eastAsia="zh-CN" w:bidi="hi-IN"/>
        </w:rPr>
      </w:pPr>
      <w:r>
        <w:rPr>
          <w:rFonts w:eastAsia="SimSun"/>
          <w:sz w:val="22"/>
          <w:szCs w:val="22"/>
          <w:lang w:val="fr-BE" w:eastAsia="zh-CN" w:bidi="hi-IN"/>
        </w:rPr>
        <w:t>les tissus,</w:t>
      </w:r>
    </w:p>
    <w:p w14:paraId="5A0552C1" w14:textId="77777777" w:rsidR="00D311DD" w:rsidRDefault="00D311DD" w:rsidP="00676F8C">
      <w:pPr>
        <w:widowControl w:val="0"/>
        <w:numPr>
          <w:ilvl w:val="0"/>
          <w:numId w:val="40"/>
        </w:numPr>
        <w:suppressAutoHyphens/>
        <w:spacing w:after="120"/>
        <w:jc w:val="both"/>
        <w:rPr>
          <w:rFonts w:eastAsia="SimSun"/>
          <w:sz w:val="22"/>
          <w:szCs w:val="22"/>
          <w:lang w:val="fr-BE" w:eastAsia="zh-CN" w:bidi="hi-IN"/>
        </w:rPr>
      </w:pPr>
      <w:r>
        <w:rPr>
          <w:rFonts w:eastAsia="SimSun"/>
          <w:sz w:val="22"/>
          <w:szCs w:val="22"/>
          <w:lang w:val="fr-BE" w:eastAsia="zh-CN" w:bidi="hi-IN"/>
        </w:rPr>
        <w:t>les enzymes : leur mode de fonctionnement et leur rôle ;</w:t>
      </w:r>
    </w:p>
    <w:p w14:paraId="19448996" w14:textId="77777777" w:rsidR="00D311DD" w:rsidRPr="000A6284" w:rsidRDefault="00D311DD" w:rsidP="00D311DD">
      <w:pPr>
        <w:pStyle w:val="Paragraphedeliste"/>
        <w:numPr>
          <w:ilvl w:val="0"/>
          <w:numId w:val="25"/>
        </w:numPr>
        <w:ind w:left="1068"/>
        <w:rPr>
          <w:rFonts w:ascii="Times New Roman" w:hAnsi="Times New Roman"/>
          <w:lang w:val="fr-FR"/>
        </w:rPr>
      </w:pPr>
      <w:r w:rsidRPr="000A6284">
        <w:rPr>
          <w:rFonts w:ascii="Times New Roman" w:hAnsi="Times New Roman"/>
          <w:lang w:val="fr-FR"/>
        </w:rPr>
        <w:t>de différencier et d'identifier les principaux agents infectieux : bactéries, virus, champignons ;</w:t>
      </w:r>
    </w:p>
    <w:p w14:paraId="755F004D" w14:textId="77777777" w:rsidR="00D311DD" w:rsidRPr="000A6284" w:rsidRDefault="00D311DD" w:rsidP="00D311DD">
      <w:pPr>
        <w:pStyle w:val="Paragraphedeliste"/>
        <w:numPr>
          <w:ilvl w:val="0"/>
          <w:numId w:val="25"/>
        </w:numPr>
        <w:ind w:left="1068"/>
        <w:rPr>
          <w:rFonts w:ascii="Times New Roman" w:hAnsi="Times New Roman"/>
          <w:lang w:val="fr-FR"/>
        </w:rPr>
      </w:pPr>
      <w:r w:rsidRPr="000A6284">
        <w:rPr>
          <w:rFonts w:ascii="Times New Roman" w:hAnsi="Times New Roman"/>
          <w:lang w:val="fr-FR"/>
        </w:rPr>
        <w:t>de décrire les mécanismes d’action et de transmission des agents infectieux chez l’ovin ;</w:t>
      </w:r>
    </w:p>
    <w:p w14:paraId="589B8EBF" w14:textId="77777777" w:rsidR="00D311DD" w:rsidRPr="000A6284" w:rsidRDefault="00D311DD" w:rsidP="00D311DD">
      <w:pPr>
        <w:pStyle w:val="Paragraphedeliste"/>
        <w:numPr>
          <w:ilvl w:val="0"/>
          <w:numId w:val="25"/>
        </w:numPr>
        <w:ind w:left="1068"/>
        <w:rPr>
          <w:rFonts w:ascii="Times New Roman" w:hAnsi="Times New Roman"/>
          <w:lang w:val="fr-FR"/>
        </w:rPr>
      </w:pPr>
      <w:r w:rsidRPr="000A6284">
        <w:rPr>
          <w:rFonts w:ascii="Times New Roman" w:hAnsi="Times New Roman"/>
          <w:lang w:val="fr-FR"/>
        </w:rPr>
        <w:t>de décrire les mécanismes d’action et de transmission des principaux parasites chez l’ovin ;</w:t>
      </w:r>
    </w:p>
    <w:p w14:paraId="2FFD7C28" w14:textId="0B98B9A8" w:rsidR="005536C4" w:rsidRPr="00381B82" w:rsidRDefault="007B6045" w:rsidP="0067744C">
      <w:pPr>
        <w:pStyle w:val="normal01"/>
        <w:numPr>
          <w:ilvl w:val="0"/>
          <w:numId w:val="32"/>
        </w:numPr>
        <w:spacing w:before="1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B6045">
        <w:rPr>
          <w:rFonts w:ascii="Times New Roman" w:hAnsi="Times New Roman" w:cs="Times New Roman"/>
          <w:sz w:val="22"/>
          <w:szCs w:val="22"/>
          <w:shd w:val="clear" w:color="auto" w:fill="FFFFFF"/>
        </w:rPr>
        <w:t>d’expliquer les techniques d’observation d’un</w:t>
      </w:r>
      <w:r w:rsidR="005536C4" w:rsidRPr="007B604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troupeau pour </w:t>
      </w:r>
      <w:r w:rsidR="00B418E0">
        <w:rPr>
          <w:rFonts w:ascii="Times New Roman" w:hAnsi="Times New Roman" w:cs="Times New Roman"/>
          <w:sz w:val="22"/>
          <w:szCs w:val="22"/>
          <w:shd w:val="clear" w:color="auto" w:fill="FFFFFF"/>
        </w:rPr>
        <w:t>mettre en évidences des indices</w:t>
      </w:r>
      <w:r w:rsidR="004163D6" w:rsidRPr="007B604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de </w:t>
      </w:r>
      <w:r w:rsidR="007E2F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bonne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ou moins bonne </w:t>
      </w:r>
      <w:r w:rsidR="007E2F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santé de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celui-ci ;</w:t>
      </w:r>
      <w:r w:rsidR="00E50690"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14:paraId="2A90E412" w14:textId="77777777" w:rsidR="007B6045" w:rsidRDefault="007B6045" w:rsidP="0067744C">
      <w:pPr>
        <w:pStyle w:val="normal01"/>
        <w:numPr>
          <w:ilvl w:val="0"/>
          <w:numId w:val="32"/>
        </w:numPr>
        <w:spacing w:before="1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d’identifier les</w:t>
      </w:r>
      <w:r w:rsidR="00327CA0"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prélèvements</w:t>
      </w:r>
      <w:r w:rsid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qu’il peut faire lui-même et ceux pour lesquels le vétérinaire est indispensable </w:t>
      </w:r>
      <w:r w:rsidR="0013061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et assurer le suivi de l’échantillon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; </w:t>
      </w:r>
    </w:p>
    <w:p w14:paraId="138A62B4" w14:textId="77777777" w:rsidR="005536C4" w:rsidRPr="00381B82" w:rsidRDefault="00327CA0" w:rsidP="0067744C">
      <w:pPr>
        <w:pStyle w:val="normal01"/>
        <w:numPr>
          <w:ilvl w:val="0"/>
          <w:numId w:val="32"/>
        </w:numPr>
        <w:spacing w:before="1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>d’i</w:t>
      </w:r>
      <w:r w:rsid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nterpréter </w:t>
      </w:r>
      <w:r w:rsidR="0013061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à son niveau </w:t>
      </w:r>
      <w:r w:rsid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les résultats </w:t>
      </w:r>
      <w:r w:rsidR="0013061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d’analyse </w:t>
      </w:r>
      <w:r w:rsid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>afin d’établir un diagnostic et des actions à mener ;</w:t>
      </w:r>
    </w:p>
    <w:p w14:paraId="3EF956E7" w14:textId="77777777" w:rsidR="005536C4" w:rsidRPr="00381B82" w:rsidRDefault="00327CA0" w:rsidP="0067744C">
      <w:pPr>
        <w:pStyle w:val="normal01"/>
        <w:numPr>
          <w:ilvl w:val="0"/>
          <w:numId w:val="32"/>
        </w:numPr>
        <w:spacing w:before="1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>de connaître les c</w:t>
      </w:r>
      <w:r w:rsidR="005536C4"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>lassification</w:t>
      </w:r>
      <w:r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>s</w:t>
      </w:r>
      <w:r w:rsidR="005536C4"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des pathologies sur base</w:t>
      </w:r>
      <w:r w:rsidR="007E2F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de</w:t>
      </w:r>
      <w:r w:rsidR="005536C4"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> :</w:t>
      </w:r>
    </w:p>
    <w:p w14:paraId="7E87A8A4" w14:textId="77777777" w:rsidR="005536C4" w:rsidRPr="007E2FC4" w:rsidRDefault="005536C4" w:rsidP="007E2FC4">
      <w:pPr>
        <w:pStyle w:val="Paragraphedeliste"/>
        <w:numPr>
          <w:ilvl w:val="1"/>
          <w:numId w:val="27"/>
        </w:numPr>
        <w:rPr>
          <w:rFonts w:ascii="Times New Roman" w:hAnsi="Times New Roman"/>
          <w:lang w:val="fr-FR"/>
        </w:rPr>
      </w:pPr>
      <w:r w:rsidRPr="007E2FC4">
        <w:rPr>
          <w:rFonts w:ascii="Times New Roman" w:hAnsi="Times New Roman"/>
          <w:lang w:val="fr-FR"/>
        </w:rPr>
        <w:t>l’habitat</w:t>
      </w:r>
      <w:r w:rsidR="007E2FC4">
        <w:rPr>
          <w:rFonts w:ascii="Times New Roman" w:hAnsi="Times New Roman"/>
          <w:lang w:val="fr-FR"/>
        </w:rPr>
        <w:t>,</w:t>
      </w:r>
    </w:p>
    <w:p w14:paraId="355D9BC8" w14:textId="77777777" w:rsidR="005536C4" w:rsidRPr="007E2FC4" w:rsidRDefault="005536C4" w:rsidP="007E2FC4">
      <w:pPr>
        <w:pStyle w:val="Paragraphedeliste"/>
        <w:numPr>
          <w:ilvl w:val="1"/>
          <w:numId w:val="27"/>
        </w:numPr>
        <w:rPr>
          <w:rFonts w:ascii="Times New Roman" w:hAnsi="Times New Roman"/>
          <w:lang w:val="fr-FR"/>
        </w:rPr>
      </w:pPr>
      <w:r w:rsidRPr="007E2FC4">
        <w:rPr>
          <w:rFonts w:ascii="Times New Roman" w:hAnsi="Times New Roman"/>
          <w:lang w:val="fr-FR"/>
        </w:rPr>
        <w:t>l’alimentation</w:t>
      </w:r>
      <w:r w:rsidR="007E2FC4">
        <w:rPr>
          <w:rFonts w:ascii="Times New Roman" w:hAnsi="Times New Roman"/>
          <w:lang w:val="fr-FR"/>
        </w:rPr>
        <w:t>,</w:t>
      </w:r>
    </w:p>
    <w:p w14:paraId="632E1967" w14:textId="77777777" w:rsidR="005536C4" w:rsidRPr="007E2FC4" w:rsidRDefault="005536C4" w:rsidP="007E2FC4">
      <w:pPr>
        <w:pStyle w:val="Paragraphedeliste"/>
        <w:numPr>
          <w:ilvl w:val="1"/>
          <w:numId w:val="27"/>
        </w:numPr>
        <w:rPr>
          <w:rFonts w:ascii="Times New Roman" w:hAnsi="Times New Roman"/>
          <w:lang w:val="fr-FR"/>
        </w:rPr>
      </w:pPr>
      <w:r w:rsidRPr="007E2FC4">
        <w:rPr>
          <w:rFonts w:ascii="Times New Roman" w:hAnsi="Times New Roman"/>
          <w:lang w:val="fr-FR"/>
        </w:rPr>
        <w:t>l’</w:t>
      </w:r>
      <w:r w:rsidR="007E2FC4">
        <w:rPr>
          <w:rFonts w:ascii="Times New Roman" w:hAnsi="Times New Roman"/>
          <w:lang w:val="fr-FR"/>
        </w:rPr>
        <w:t>origine de l’agent pathologique,</w:t>
      </w:r>
    </w:p>
    <w:p w14:paraId="7A9164C6" w14:textId="77777777" w:rsidR="005536C4" w:rsidRPr="007E2FC4" w:rsidRDefault="005536C4" w:rsidP="007E2FC4">
      <w:pPr>
        <w:pStyle w:val="Paragraphedeliste"/>
        <w:numPr>
          <w:ilvl w:val="1"/>
          <w:numId w:val="27"/>
        </w:numPr>
        <w:rPr>
          <w:rFonts w:ascii="Times New Roman" w:hAnsi="Times New Roman"/>
          <w:lang w:val="fr-FR"/>
        </w:rPr>
      </w:pPr>
      <w:r w:rsidRPr="007E2FC4">
        <w:rPr>
          <w:rFonts w:ascii="Times New Roman" w:hAnsi="Times New Roman"/>
          <w:lang w:val="fr-FR"/>
        </w:rPr>
        <w:t>la conduite de troupeau (mis</w:t>
      </w:r>
      <w:r w:rsidR="007E2FC4">
        <w:rPr>
          <w:rFonts w:ascii="Times New Roman" w:hAnsi="Times New Roman"/>
          <w:lang w:val="fr-FR"/>
        </w:rPr>
        <w:t xml:space="preserve">e en </w:t>
      </w:r>
      <w:r w:rsidR="00B418E0">
        <w:rPr>
          <w:rFonts w:ascii="Times New Roman" w:hAnsi="Times New Roman"/>
          <w:lang w:val="fr-FR"/>
        </w:rPr>
        <w:t>lots, gestation, mise bas, ..</w:t>
      </w:r>
      <w:r w:rsidR="007E2FC4">
        <w:rPr>
          <w:rFonts w:ascii="Times New Roman" w:hAnsi="Times New Roman"/>
          <w:lang w:val="fr-FR"/>
        </w:rPr>
        <w:t>.</w:t>
      </w:r>
      <w:r w:rsidRPr="007E2FC4">
        <w:rPr>
          <w:rFonts w:ascii="Times New Roman" w:hAnsi="Times New Roman"/>
          <w:lang w:val="fr-FR"/>
        </w:rPr>
        <w:t>)</w:t>
      </w:r>
      <w:r w:rsidR="007E2FC4">
        <w:rPr>
          <w:rFonts w:ascii="Times New Roman" w:hAnsi="Times New Roman"/>
          <w:lang w:val="fr-FR"/>
        </w:rPr>
        <w:t>,</w:t>
      </w:r>
    </w:p>
    <w:p w14:paraId="36D3F066" w14:textId="77777777" w:rsidR="005536C4" w:rsidRPr="007E2FC4" w:rsidRDefault="007E2FC4" w:rsidP="007E2FC4">
      <w:pPr>
        <w:pStyle w:val="Paragraphedeliste"/>
        <w:numPr>
          <w:ilvl w:val="1"/>
          <w:numId w:val="27"/>
        </w:num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l’animal (</w:t>
      </w:r>
      <w:r w:rsidR="005536C4" w:rsidRPr="007E2FC4">
        <w:rPr>
          <w:rFonts w:ascii="Times New Roman" w:hAnsi="Times New Roman"/>
          <w:lang w:val="fr-FR"/>
        </w:rPr>
        <w:t>son âge, son st</w:t>
      </w:r>
      <w:r>
        <w:rPr>
          <w:rFonts w:ascii="Times New Roman" w:hAnsi="Times New Roman"/>
          <w:lang w:val="fr-FR"/>
        </w:rPr>
        <w:t xml:space="preserve">ade </w:t>
      </w:r>
      <w:r w:rsidR="00B418E0">
        <w:rPr>
          <w:rFonts w:ascii="Times New Roman" w:hAnsi="Times New Roman"/>
          <w:lang w:val="fr-FR"/>
        </w:rPr>
        <w:t>physiologique, son immunité, ..</w:t>
      </w:r>
      <w:r>
        <w:rPr>
          <w:rFonts w:ascii="Times New Roman" w:hAnsi="Times New Roman"/>
          <w:lang w:val="fr-FR"/>
        </w:rPr>
        <w:t>.),</w:t>
      </w:r>
    </w:p>
    <w:p w14:paraId="7BBA4541" w14:textId="77777777" w:rsidR="005536C4" w:rsidRDefault="005536C4" w:rsidP="007E2FC4">
      <w:pPr>
        <w:pStyle w:val="Paragraphedeliste"/>
        <w:numPr>
          <w:ilvl w:val="1"/>
          <w:numId w:val="27"/>
        </w:numPr>
        <w:rPr>
          <w:rFonts w:ascii="Times New Roman" w:hAnsi="Times New Roman"/>
          <w:lang w:val="fr-FR"/>
        </w:rPr>
      </w:pPr>
      <w:r w:rsidRPr="007E2FC4">
        <w:rPr>
          <w:rFonts w:ascii="Times New Roman" w:hAnsi="Times New Roman"/>
          <w:lang w:val="fr-FR"/>
        </w:rPr>
        <w:t>la génétique</w:t>
      </w:r>
      <w:r w:rsidR="007E2FC4">
        <w:rPr>
          <w:rFonts w:ascii="Times New Roman" w:hAnsi="Times New Roman"/>
          <w:lang w:val="fr-FR"/>
        </w:rPr>
        <w:t> ;</w:t>
      </w:r>
    </w:p>
    <w:p w14:paraId="33FFC467" w14:textId="083C387F" w:rsidR="0084500C" w:rsidRPr="00B418E0" w:rsidRDefault="00B418E0" w:rsidP="007E2FC4">
      <w:pPr>
        <w:pStyle w:val="Paragraphedeliste"/>
        <w:numPr>
          <w:ilvl w:val="1"/>
          <w:numId w:val="27"/>
        </w:numPr>
        <w:rPr>
          <w:rFonts w:ascii="Times New Roman" w:hAnsi="Times New Roman"/>
          <w:lang w:val="fr-FR"/>
        </w:rPr>
      </w:pPr>
      <w:r w:rsidRPr="00B418E0">
        <w:rPr>
          <w:rFonts w:ascii="Times New Roman" w:hAnsi="Times New Roman"/>
          <w:lang w:val="fr-FR"/>
        </w:rPr>
        <w:t xml:space="preserve">de l’état </w:t>
      </w:r>
      <w:r w:rsidR="0084500C" w:rsidRPr="00B418E0">
        <w:rPr>
          <w:rFonts w:ascii="Times New Roman" w:hAnsi="Times New Roman"/>
          <w:lang w:val="fr-FR"/>
        </w:rPr>
        <w:t>sanitaire (verminose, …)</w:t>
      </w:r>
    </w:p>
    <w:p w14:paraId="761E6B92" w14:textId="77777777" w:rsidR="005536C4" w:rsidRPr="00381B82" w:rsidRDefault="00327CA0" w:rsidP="0067744C">
      <w:pPr>
        <w:pStyle w:val="normal01"/>
        <w:numPr>
          <w:ilvl w:val="0"/>
          <w:numId w:val="33"/>
        </w:numPr>
        <w:spacing w:before="1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>de décrire</w:t>
      </w:r>
      <w:r w:rsidR="005536C4"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des techniques de prévention</w:t>
      </w:r>
      <w:r w:rsidR="007E2F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contre les maladies (analyses-</w:t>
      </w:r>
      <w:r w:rsidR="005536C4"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>vaccins-maladies réglementées)</w:t>
      </w:r>
      <w:r w:rsidR="007E2FC4">
        <w:rPr>
          <w:rFonts w:ascii="Times New Roman" w:hAnsi="Times New Roman" w:cs="Times New Roman"/>
          <w:sz w:val="22"/>
          <w:szCs w:val="22"/>
          <w:shd w:val="clear" w:color="auto" w:fill="FFFFFF"/>
        </w:rPr>
        <w:t> ;</w:t>
      </w:r>
    </w:p>
    <w:p w14:paraId="0811BD2C" w14:textId="1FBAA4AB" w:rsidR="00327CA0" w:rsidRPr="00381B82" w:rsidRDefault="00327CA0" w:rsidP="0067744C">
      <w:pPr>
        <w:pStyle w:val="normal01"/>
        <w:numPr>
          <w:ilvl w:val="0"/>
          <w:numId w:val="33"/>
        </w:numPr>
        <w:spacing w:before="1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de décrire </w:t>
      </w:r>
      <w:r w:rsidR="00AF6665"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>quelques</w:t>
      </w:r>
      <w:r w:rsidR="005536C4"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E2A06"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>troubles ou pathologies</w:t>
      </w:r>
      <w:r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>les plus souvent rencontré</w:t>
      </w:r>
      <w:r w:rsidR="005536C4"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>s</w:t>
      </w:r>
      <w:r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="006849CC">
        <w:rPr>
          <w:rFonts w:ascii="Times New Roman" w:hAnsi="Times New Roman" w:cs="Times New Roman"/>
          <w:sz w:val="22"/>
          <w:szCs w:val="22"/>
          <w:shd w:val="clear" w:color="auto" w:fill="FFFFFF"/>
        </w:rPr>
        <w:t>l</w:t>
      </w:r>
      <w:r w:rsidR="007E2FC4">
        <w:rPr>
          <w:rFonts w:ascii="Times New Roman" w:hAnsi="Times New Roman" w:cs="Times New Roman"/>
          <w:sz w:val="22"/>
          <w:szCs w:val="22"/>
          <w:shd w:val="clear" w:color="auto" w:fill="FFFFFF"/>
        </w:rPr>
        <w:t>es parasites</w:t>
      </w:r>
      <w:r w:rsidR="006849C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et les agents infectieux</w:t>
      </w:r>
      <w:r w:rsidR="007E2F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>de l’appareil digestif, respiratoire, locomoteur, mét</w:t>
      </w:r>
      <w:r w:rsidR="00B418E0">
        <w:rPr>
          <w:rFonts w:ascii="Times New Roman" w:hAnsi="Times New Roman" w:cs="Times New Roman"/>
          <w:sz w:val="22"/>
          <w:szCs w:val="22"/>
          <w:shd w:val="clear" w:color="auto" w:fill="FFFFFF"/>
        </w:rPr>
        <w:t>abolique, mammaire, cutané, …</w:t>
      </w:r>
      <w:r w:rsidR="007E2FC4">
        <w:rPr>
          <w:rFonts w:ascii="Times New Roman" w:hAnsi="Times New Roman" w:cs="Times New Roman"/>
          <w:sz w:val="22"/>
          <w:szCs w:val="22"/>
          <w:shd w:val="clear" w:color="auto" w:fill="FFFFFF"/>
        </w:rPr>
        <w:t> ;</w:t>
      </w:r>
    </w:p>
    <w:p w14:paraId="2B9301A6" w14:textId="312CAD69" w:rsidR="00AF6665" w:rsidRPr="007E2FC4" w:rsidRDefault="000E2A06" w:rsidP="0067744C">
      <w:pPr>
        <w:pStyle w:val="normal01"/>
        <w:numPr>
          <w:ilvl w:val="0"/>
          <w:numId w:val="33"/>
        </w:numPr>
        <w:spacing w:before="1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de décrire des techniques de traitements curatives (ciblées ou </w:t>
      </w:r>
      <w:r w:rsidR="00676F8C"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>méthylacétiques</w:t>
      </w:r>
      <w:r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="007E2FC4">
        <w:rPr>
          <w:rFonts w:ascii="Times New Roman" w:hAnsi="Times New Roman" w:cs="Times New Roman"/>
          <w:sz w:val="22"/>
          <w:szCs w:val="22"/>
          <w:shd w:val="clear" w:color="auto" w:fill="FFFFFF"/>
        </w:rPr>
        <w:t> ;</w:t>
      </w:r>
    </w:p>
    <w:p w14:paraId="41B30DC7" w14:textId="77777777" w:rsidR="000E2A06" w:rsidRPr="00381B82" w:rsidRDefault="00AF6665" w:rsidP="0067744C">
      <w:pPr>
        <w:pStyle w:val="normal01"/>
        <w:numPr>
          <w:ilvl w:val="0"/>
          <w:numId w:val="33"/>
        </w:numPr>
        <w:spacing w:before="1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de </w:t>
      </w:r>
      <w:r w:rsidR="000E2A06"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>gérer</w:t>
      </w:r>
      <w:r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quelques éléments de s</w:t>
      </w:r>
      <w:r w:rsidR="005536C4" w:rsidRPr="00381B82">
        <w:rPr>
          <w:rFonts w:ascii="Times New Roman" w:hAnsi="Times New Roman" w:cs="Times New Roman"/>
          <w:sz w:val="22"/>
          <w:szCs w:val="22"/>
          <w:shd w:val="clear" w:color="auto" w:fill="FFFFFF"/>
        </w:rPr>
        <w:t>anté :</w:t>
      </w:r>
    </w:p>
    <w:p w14:paraId="0D246848" w14:textId="0C8D69A3" w:rsidR="000E2A06" w:rsidRPr="007E2FC4" w:rsidRDefault="00AF6665" w:rsidP="000E2A06">
      <w:pPr>
        <w:pStyle w:val="Paragraphedeliste"/>
        <w:numPr>
          <w:ilvl w:val="1"/>
          <w:numId w:val="27"/>
        </w:numPr>
        <w:rPr>
          <w:rFonts w:ascii="Times New Roman" w:hAnsi="Times New Roman"/>
          <w:lang w:val="fr-FR"/>
        </w:rPr>
      </w:pPr>
      <w:r w:rsidRPr="007E2FC4">
        <w:rPr>
          <w:rFonts w:ascii="Times New Roman" w:hAnsi="Times New Roman"/>
          <w:lang w:val="fr-FR"/>
        </w:rPr>
        <w:t xml:space="preserve">l’administration de la médication prescrite, les stratégies d’hygiène, la résistance aux antibiotiques, </w:t>
      </w:r>
      <w:r w:rsidR="004663BD">
        <w:rPr>
          <w:rFonts w:ascii="Times New Roman" w:hAnsi="Times New Roman"/>
          <w:lang w:val="fr-FR"/>
        </w:rPr>
        <w:t>..</w:t>
      </w:r>
      <w:r w:rsidR="000E2A06" w:rsidRPr="007E2FC4">
        <w:rPr>
          <w:rFonts w:ascii="Times New Roman" w:hAnsi="Times New Roman"/>
          <w:lang w:val="fr-FR"/>
        </w:rPr>
        <w:t>.</w:t>
      </w:r>
      <w:r w:rsidR="004663BD">
        <w:rPr>
          <w:rFonts w:ascii="Times New Roman" w:hAnsi="Times New Roman"/>
          <w:lang w:val="fr-FR"/>
        </w:rPr>
        <w:t>),</w:t>
      </w:r>
    </w:p>
    <w:p w14:paraId="48C15597" w14:textId="77777777" w:rsidR="000E2A06" w:rsidRPr="007E2FC4" w:rsidRDefault="00AF6665" w:rsidP="000E2A06">
      <w:pPr>
        <w:pStyle w:val="Paragraphedeliste"/>
        <w:numPr>
          <w:ilvl w:val="1"/>
          <w:numId w:val="27"/>
        </w:numPr>
        <w:rPr>
          <w:rFonts w:ascii="Times New Roman" w:hAnsi="Times New Roman"/>
          <w:lang w:val="fr-FR"/>
        </w:rPr>
      </w:pPr>
      <w:r w:rsidRPr="007E2FC4">
        <w:rPr>
          <w:rFonts w:ascii="Times New Roman" w:hAnsi="Times New Roman"/>
          <w:lang w:val="fr-FR"/>
        </w:rPr>
        <w:t xml:space="preserve">le parage des ongles, la tonte, </w:t>
      </w:r>
    </w:p>
    <w:p w14:paraId="3BFD6DFA" w14:textId="5DE45949" w:rsidR="000E2A06" w:rsidRPr="007E2FC4" w:rsidRDefault="000E2A06" w:rsidP="000E2A06">
      <w:pPr>
        <w:pStyle w:val="Paragraphedeliste"/>
        <w:numPr>
          <w:ilvl w:val="1"/>
          <w:numId w:val="27"/>
        </w:numPr>
        <w:rPr>
          <w:rFonts w:ascii="Times New Roman" w:hAnsi="Times New Roman"/>
          <w:lang w:val="fr-FR"/>
        </w:rPr>
      </w:pPr>
      <w:r w:rsidRPr="007E2FC4">
        <w:rPr>
          <w:rFonts w:ascii="Times New Roman" w:hAnsi="Times New Roman"/>
          <w:lang w:val="fr-FR"/>
        </w:rPr>
        <w:t xml:space="preserve">les naissances et </w:t>
      </w:r>
      <w:r w:rsidR="00AF6665" w:rsidRPr="007E2FC4">
        <w:rPr>
          <w:rFonts w:ascii="Times New Roman" w:hAnsi="Times New Roman"/>
          <w:lang w:val="fr-FR"/>
        </w:rPr>
        <w:t xml:space="preserve">soins aux </w:t>
      </w:r>
      <w:r w:rsidR="00676F8C" w:rsidRPr="007E2FC4">
        <w:rPr>
          <w:rFonts w:ascii="Times New Roman" w:hAnsi="Times New Roman"/>
          <w:lang w:val="fr-FR"/>
        </w:rPr>
        <w:t>nouveau-nés</w:t>
      </w:r>
      <w:r w:rsidR="007E2FC4">
        <w:rPr>
          <w:rFonts w:ascii="Times New Roman" w:hAnsi="Times New Roman"/>
          <w:lang w:val="fr-FR"/>
        </w:rPr>
        <w:t>,</w:t>
      </w:r>
    </w:p>
    <w:p w14:paraId="0470EDC9" w14:textId="77777777" w:rsidR="004777F7" w:rsidRPr="00482ADF" w:rsidRDefault="000E2A06" w:rsidP="00482ADF">
      <w:pPr>
        <w:pStyle w:val="Paragraphedeliste"/>
        <w:numPr>
          <w:ilvl w:val="1"/>
          <w:numId w:val="27"/>
        </w:numPr>
        <w:rPr>
          <w:rFonts w:ascii="Times New Roman" w:hAnsi="Times New Roman"/>
          <w:lang w:val="fr-FR"/>
        </w:rPr>
      </w:pPr>
      <w:r w:rsidRPr="007E2FC4">
        <w:rPr>
          <w:rFonts w:ascii="Times New Roman" w:hAnsi="Times New Roman"/>
          <w:lang w:val="fr-FR"/>
        </w:rPr>
        <w:t xml:space="preserve">les </w:t>
      </w:r>
      <w:r w:rsidR="005536C4" w:rsidRPr="007E2FC4">
        <w:rPr>
          <w:rFonts w:ascii="Times New Roman" w:hAnsi="Times New Roman"/>
          <w:lang w:val="fr-FR"/>
        </w:rPr>
        <w:t>cadavres</w:t>
      </w:r>
      <w:r w:rsidRPr="007E2FC4">
        <w:rPr>
          <w:rFonts w:ascii="Times New Roman" w:hAnsi="Times New Roman"/>
          <w:lang w:val="fr-FR"/>
        </w:rPr>
        <w:t> (e</w:t>
      </w:r>
      <w:r w:rsidR="005536C4" w:rsidRPr="007E2FC4">
        <w:rPr>
          <w:rFonts w:ascii="Times New Roman" w:hAnsi="Times New Roman"/>
          <w:lang w:val="fr-FR"/>
        </w:rPr>
        <w:t>uthanasie à la ferme</w:t>
      </w:r>
      <w:r w:rsidRPr="007E2FC4">
        <w:rPr>
          <w:rFonts w:ascii="Times New Roman" w:hAnsi="Times New Roman"/>
          <w:lang w:val="fr-FR"/>
        </w:rPr>
        <w:t>, r</w:t>
      </w:r>
      <w:r w:rsidR="005536C4" w:rsidRPr="007E2FC4">
        <w:rPr>
          <w:rFonts w:ascii="Times New Roman" w:hAnsi="Times New Roman"/>
          <w:lang w:val="fr-FR"/>
        </w:rPr>
        <w:t>écupération des cadavres</w:t>
      </w:r>
      <w:r w:rsidRPr="007E2FC4">
        <w:rPr>
          <w:rFonts w:ascii="Times New Roman" w:hAnsi="Times New Roman"/>
          <w:lang w:val="fr-FR"/>
        </w:rPr>
        <w:t>, dé</w:t>
      </w:r>
      <w:r w:rsidR="005536C4" w:rsidRPr="007E2FC4">
        <w:rPr>
          <w:rFonts w:ascii="Times New Roman" w:hAnsi="Times New Roman"/>
          <w:lang w:val="fr-FR"/>
        </w:rPr>
        <w:t>clarations légales des sorties</w:t>
      </w:r>
      <w:r w:rsidR="004663BD">
        <w:rPr>
          <w:rFonts w:ascii="Times New Roman" w:hAnsi="Times New Roman"/>
          <w:lang w:val="fr-FR"/>
        </w:rPr>
        <w:t>, ..</w:t>
      </w:r>
      <w:r w:rsidRPr="007E2FC4">
        <w:rPr>
          <w:rFonts w:ascii="Times New Roman" w:hAnsi="Times New Roman"/>
          <w:lang w:val="fr-FR"/>
        </w:rPr>
        <w:t>.)</w:t>
      </w:r>
      <w:r w:rsidR="004663BD">
        <w:rPr>
          <w:rFonts w:ascii="Times New Roman" w:hAnsi="Times New Roman"/>
          <w:lang w:val="fr-FR"/>
        </w:rPr>
        <w:t> ;</w:t>
      </w:r>
    </w:p>
    <w:p w14:paraId="7B5EE2F3" w14:textId="2D715863" w:rsidR="0067744C" w:rsidRPr="004663BD" w:rsidRDefault="0067744C" w:rsidP="0067744C">
      <w:pPr>
        <w:pStyle w:val="normal01"/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663BD">
        <w:rPr>
          <w:rFonts w:ascii="Times New Roman" w:hAnsi="Times New Roman" w:cs="Times New Roman"/>
          <w:sz w:val="22"/>
          <w:szCs w:val="22"/>
          <w:shd w:val="clear" w:color="auto" w:fill="FFFFFF"/>
        </w:rPr>
        <w:t>d</w:t>
      </w:r>
      <w:r w:rsidR="006849CC">
        <w:rPr>
          <w:rFonts w:ascii="Times New Roman" w:hAnsi="Times New Roman" w:cs="Times New Roman"/>
          <w:sz w:val="22"/>
          <w:szCs w:val="22"/>
          <w:shd w:val="clear" w:color="auto" w:fill="FFFFFF"/>
        </w:rPr>
        <w:t>e décrire la méthode pour déterminer</w:t>
      </w:r>
      <w:r w:rsidRPr="004663B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les agneaux finis</w:t>
      </w:r>
      <w:r w:rsidR="004663BD">
        <w:rPr>
          <w:rFonts w:ascii="Times New Roman" w:hAnsi="Times New Roman" w:cs="Times New Roman"/>
          <w:sz w:val="22"/>
          <w:szCs w:val="22"/>
          <w:shd w:val="clear" w:color="auto" w:fill="FFFFFF"/>
        </w:rPr>
        <w:t> :</w:t>
      </w:r>
    </w:p>
    <w:p w14:paraId="0235878E" w14:textId="77777777" w:rsidR="0067744C" w:rsidRPr="004663BD" w:rsidRDefault="004663BD" w:rsidP="0067744C">
      <w:pPr>
        <w:pStyle w:val="Paragraphedeliste"/>
        <w:numPr>
          <w:ilvl w:val="1"/>
          <w:numId w:val="27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les </w:t>
      </w:r>
      <w:r w:rsidR="0067744C" w:rsidRPr="004663BD">
        <w:rPr>
          <w:rFonts w:ascii="Times New Roman" w:hAnsi="Times New Roman"/>
          <w:shd w:val="clear" w:color="auto" w:fill="FFFFFF"/>
        </w:rPr>
        <w:t>différentes carcasses,</w:t>
      </w:r>
    </w:p>
    <w:p w14:paraId="5A9E0F0D" w14:textId="77777777" w:rsidR="0067744C" w:rsidRPr="005B0C7C" w:rsidRDefault="004663BD" w:rsidP="0067744C">
      <w:pPr>
        <w:pStyle w:val="Paragraphedeliste"/>
        <w:numPr>
          <w:ilvl w:val="1"/>
          <w:numId w:val="27"/>
        </w:numPr>
        <w:rPr>
          <w:rFonts w:ascii="Times New Roman" w:hAnsi="Times New Roman"/>
          <w:shd w:val="clear" w:color="auto" w:fill="FFFFFF"/>
        </w:rPr>
      </w:pPr>
      <w:r w:rsidRPr="005B0C7C">
        <w:rPr>
          <w:rFonts w:ascii="Times New Roman" w:hAnsi="Times New Roman"/>
          <w:shd w:val="clear" w:color="auto" w:fill="FFFFFF"/>
        </w:rPr>
        <w:t xml:space="preserve">la </w:t>
      </w:r>
      <w:r w:rsidR="0067744C" w:rsidRPr="005B0C7C">
        <w:rPr>
          <w:rFonts w:ascii="Times New Roman" w:hAnsi="Times New Roman"/>
          <w:shd w:val="clear" w:color="auto" w:fill="FFFFFF"/>
        </w:rPr>
        <w:t xml:space="preserve">viande et </w:t>
      </w:r>
      <w:r w:rsidRPr="005B0C7C">
        <w:rPr>
          <w:rFonts w:ascii="Times New Roman" w:hAnsi="Times New Roman"/>
          <w:shd w:val="clear" w:color="auto" w:fill="FFFFFF"/>
        </w:rPr>
        <w:t xml:space="preserve">la </w:t>
      </w:r>
      <w:r w:rsidR="0067744C" w:rsidRPr="005B0C7C">
        <w:rPr>
          <w:rFonts w:ascii="Times New Roman" w:hAnsi="Times New Roman"/>
          <w:shd w:val="clear" w:color="auto" w:fill="FFFFFF"/>
        </w:rPr>
        <w:t>graisse,</w:t>
      </w:r>
    </w:p>
    <w:p w14:paraId="7CB455F7" w14:textId="77777777" w:rsidR="0067744C" w:rsidRPr="005B0C7C" w:rsidRDefault="004663BD" w:rsidP="0067744C">
      <w:pPr>
        <w:pStyle w:val="Paragraphedeliste"/>
        <w:numPr>
          <w:ilvl w:val="1"/>
          <w:numId w:val="27"/>
        </w:numPr>
        <w:rPr>
          <w:rFonts w:ascii="Times New Roman" w:hAnsi="Times New Roman"/>
          <w:shd w:val="clear" w:color="auto" w:fill="FFFFFF"/>
        </w:rPr>
      </w:pPr>
      <w:r w:rsidRPr="005B0C7C">
        <w:rPr>
          <w:rFonts w:ascii="Times New Roman" w:hAnsi="Times New Roman"/>
          <w:shd w:val="clear" w:color="auto" w:fill="FFFFFF"/>
        </w:rPr>
        <w:t>la palpation de l’agneau .</w:t>
      </w:r>
    </w:p>
    <w:p w14:paraId="2D52D952" w14:textId="77777777" w:rsidR="00C73568" w:rsidRPr="005B0C7C" w:rsidRDefault="00C73568" w:rsidP="0067744C">
      <w:pPr>
        <w:pStyle w:val="normal01"/>
        <w:spacing w:before="120"/>
        <w:ind w:left="1004"/>
        <w:jc w:val="both"/>
        <w:rPr>
          <w:rFonts w:ascii="Times New Roman" w:hAnsi="Times New Roman" w:cs="Times New Roman"/>
          <w:sz w:val="22"/>
          <w:szCs w:val="22"/>
          <w:highlight w:val="yellow"/>
          <w:shd w:val="clear" w:color="auto" w:fill="FFFFFF"/>
        </w:rPr>
      </w:pPr>
    </w:p>
    <w:p w14:paraId="5E67EA8A" w14:textId="77777777" w:rsidR="006334B3" w:rsidRPr="005B0C7C" w:rsidRDefault="006334B3" w:rsidP="006334B3">
      <w:pPr>
        <w:pStyle w:val="normal01"/>
        <w:spacing w:before="120"/>
        <w:ind w:left="567" w:hanging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539DA279" w14:textId="7BF60930" w:rsidR="00CD3E07" w:rsidRPr="00701479" w:rsidRDefault="00701479" w:rsidP="00701479">
      <w:pPr>
        <w:pStyle w:val="Titre2"/>
        <w:tabs>
          <w:tab w:val="left" w:pos="284"/>
        </w:tabs>
        <w:jc w:val="left"/>
      </w:pPr>
      <w:r w:rsidRPr="00701479">
        <w:t>CHARGES DE COURS</w:t>
      </w:r>
    </w:p>
    <w:p w14:paraId="616EDCD6" w14:textId="77777777" w:rsidR="00CD3E07" w:rsidRDefault="00CD3E07">
      <w:pPr>
        <w:jc w:val="both"/>
        <w:rPr>
          <w:b/>
          <w:sz w:val="22"/>
          <w:szCs w:val="22"/>
        </w:rPr>
      </w:pPr>
    </w:p>
    <w:p w14:paraId="751AF89F" w14:textId="77777777" w:rsidR="00CD3E07" w:rsidRDefault="00341731">
      <w:pPr>
        <w:pStyle w:val="Retraitcorpsdetexte2"/>
        <w:tabs>
          <w:tab w:val="right" w:pos="4195"/>
        </w:tabs>
        <w:ind w:left="284"/>
        <w:jc w:val="both"/>
      </w:pPr>
      <w:r>
        <w:t>U</w:t>
      </w:r>
      <w:r w:rsidR="00CD3E07">
        <w:t>n enseignant ou un expert.</w:t>
      </w:r>
    </w:p>
    <w:p w14:paraId="26C0E7C5" w14:textId="77777777" w:rsidR="00CD3E07" w:rsidRDefault="00CD3E07">
      <w:pPr>
        <w:pStyle w:val="Retraitcorpsdetexte2"/>
        <w:tabs>
          <w:tab w:val="left" w:pos="284"/>
          <w:tab w:val="right" w:pos="6717"/>
        </w:tabs>
        <w:spacing w:before="120"/>
        <w:ind w:left="284"/>
        <w:jc w:val="both"/>
      </w:pPr>
      <w:r>
        <w:t>L’expert devra justifier de compétences particulières issues d’une expérience professionnelle actualisée en relation avec le programme du présent dossier pédagogique.</w:t>
      </w:r>
    </w:p>
    <w:p w14:paraId="51883BB8" w14:textId="77777777" w:rsidR="00CD3E07" w:rsidRDefault="00CD3E07">
      <w:pPr>
        <w:jc w:val="both"/>
        <w:rPr>
          <w:b/>
          <w:sz w:val="22"/>
          <w:szCs w:val="22"/>
        </w:rPr>
      </w:pPr>
    </w:p>
    <w:p w14:paraId="7267E2CC" w14:textId="77777777" w:rsidR="00CD3E07" w:rsidRDefault="00CD3E07">
      <w:pPr>
        <w:jc w:val="both"/>
        <w:rPr>
          <w:b/>
          <w:sz w:val="22"/>
          <w:szCs w:val="22"/>
        </w:rPr>
      </w:pPr>
    </w:p>
    <w:p w14:paraId="1674ADF7" w14:textId="77777777" w:rsidR="00CD3E07" w:rsidRDefault="00CD3E07">
      <w:pPr>
        <w:jc w:val="both"/>
        <w:rPr>
          <w:b/>
          <w:sz w:val="22"/>
          <w:szCs w:val="22"/>
        </w:rPr>
      </w:pPr>
    </w:p>
    <w:p w14:paraId="154287F8" w14:textId="4CEF0B07" w:rsidR="00CD3E07" w:rsidRPr="00701479" w:rsidRDefault="00CD3E07" w:rsidP="00701479">
      <w:pPr>
        <w:pStyle w:val="Titre2"/>
        <w:tabs>
          <w:tab w:val="left" w:pos="284"/>
        </w:tabs>
        <w:jc w:val="left"/>
      </w:pPr>
      <w:r w:rsidRPr="00701479">
        <w:t>CONSTITUTION DES GROUPES OU REGROUPEMENT</w:t>
      </w:r>
    </w:p>
    <w:p w14:paraId="3466E127" w14:textId="77777777" w:rsidR="00CD3E07" w:rsidRDefault="00CD3E07">
      <w:pPr>
        <w:ind w:right="-1"/>
        <w:jc w:val="both"/>
        <w:rPr>
          <w:sz w:val="22"/>
          <w:szCs w:val="22"/>
        </w:rPr>
      </w:pPr>
    </w:p>
    <w:p w14:paraId="69D86783" w14:textId="28BC4DED" w:rsidR="00CD3E07" w:rsidRDefault="00676F8C" w:rsidP="00341731">
      <w:pPr>
        <w:pStyle w:val="Retraitcorpsdetexte2"/>
        <w:tabs>
          <w:tab w:val="left" w:pos="284"/>
          <w:tab w:val="right" w:pos="6717"/>
        </w:tabs>
        <w:ind w:left="284"/>
        <w:jc w:val="both"/>
      </w:pPr>
      <w:r>
        <w:t>NEANT</w:t>
      </w:r>
    </w:p>
    <w:p w14:paraId="2E07FE55" w14:textId="77777777" w:rsidR="00C5497F" w:rsidRDefault="00C5497F" w:rsidP="00341731">
      <w:pPr>
        <w:pStyle w:val="Retraitcorpsdetexte2"/>
        <w:tabs>
          <w:tab w:val="left" w:pos="284"/>
          <w:tab w:val="right" w:pos="6717"/>
        </w:tabs>
        <w:ind w:left="284"/>
        <w:jc w:val="both"/>
      </w:pPr>
    </w:p>
    <w:p w14:paraId="03B4D262" w14:textId="77777777" w:rsidR="00BD4B12" w:rsidRDefault="00BD4B12" w:rsidP="00341731">
      <w:pPr>
        <w:pStyle w:val="Retraitcorpsdetexte2"/>
        <w:tabs>
          <w:tab w:val="left" w:pos="284"/>
          <w:tab w:val="right" w:pos="6717"/>
        </w:tabs>
        <w:ind w:left="284"/>
        <w:jc w:val="both"/>
      </w:pPr>
    </w:p>
    <w:p w14:paraId="4AF7A25D" w14:textId="77777777" w:rsidR="00BD4B12" w:rsidRDefault="00BD4B12" w:rsidP="00341731">
      <w:pPr>
        <w:pStyle w:val="Retraitcorpsdetexte2"/>
        <w:tabs>
          <w:tab w:val="left" w:pos="284"/>
          <w:tab w:val="right" w:pos="6717"/>
        </w:tabs>
        <w:ind w:left="284"/>
        <w:jc w:val="both"/>
      </w:pPr>
    </w:p>
    <w:p w14:paraId="39932C41" w14:textId="15BA3F98" w:rsidR="00C5497F" w:rsidRPr="00701479" w:rsidRDefault="00E34359" w:rsidP="00701479">
      <w:pPr>
        <w:ind w:left="567" w:hanging="283"/>
        <w:rPr>
          <w:b/>
          <w:bCs/>
          <w:sz w:val="24"/>
          <w:szCs w:val="24"/>
        </w:rPr>
      </w:pPr>
      <w:r>
        <w:rPr>
          <w:b/>
          <w:caps/>
          <w:sz w:val="22"/>
          <w:szCs w:val="22"/>
        </w:rPr>
        <w:t>7</w:t>
      </w:r>
      <w:r w:rsidRPr="00701479">
        <w:rPr>
          <w:b/>
          <w:bCs/>
          <w:sz w:val="24"/>
          <w:szCs w:val="24"/>
        </w:rPr>
        <w:t xml:space="preserve">.  </w:t>
      </w:r>
      <w:r w:rsidR="00701479">
        <w:rPr>
          <w:b/>
          <w:bCs/>
          <w:sz w:val="24"/>
          <w:szCs w:val="24"/>
        </w:rPr>
        <w:t xml:space="preserve">   </w:t>
      </w:r>
      <w:r w:rsidR="00701479" w:rsidRPr="00701479">
        <w:rPr>
          <w:b/>
          <w:bCs/>
          <w:sz w:val="24"/>
          <w:szCs w:val="24"/>
        </w:rPr>
        <w:t>HORAIRE MINIMUM DE L'UNITE D’ENSEIGNEMENT :</w:t>
      </w:r>
    </w:p>
    <w:p w14:paraId="5E159C84" w14:textId="77777777" w:rsidR="00C5497F" w:rsidRDefault="00C5497F" w:rsidP="00C5497F">
      <w:pPr>
        <w:pStyle w:val="normal01"/>
        <w:spacing w:before="120"/>
        <w:rPr>
          <w:sz w:val="22"/>
          <w:szCs w:val="22"/>
        </w:rPr>
      </w:pP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1448"/>
        <w:gridCol w:w="1298"/>
        <w:gridCol w:w="1898"/>
      </w:tblGrid>
      <w:tr w:rsidR="00C5497F" w14:paraId="11591ADC" w14:textId="77777777" w:rsidTr="004B53BE">
        <w:trPr>
          <w:cantSplit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26B29" w14:textId="77777777" w:rsidR="00C5497F" w:rsidRDefault="001E5619" w:rsidP="004B53BE">
            <w:pPr>
              <w:ind w:firstLine="74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5497F">
              <w:rPr>
                <w:b/>
                <w:sz w:val="22"/>
                <w:szCs w:val="22"/>
              </w:rPr>
              <w:t>.1. Dénomination du cours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603BA" w14:textId="77777777" w:rsidR="00C5497F" w:rsidRDefault="00C5497F" w:rsidP="004B53BE">
            <w:pPr>
              <w:ind w:left="284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Classement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9A58E" w14:textId="77777777" w:rsidR="00C5497F" w:rsidRDefault="00C5497F" w:rsidP="004B53BE">
            <w:pPr>
              <w:ind w:left="284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 U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D0E7CA" w14:textId="77777777" w:rsidR="00C5497F" w:rsidRDefault="00C5497F" w:rsidP="004B53BE">
            <w:pPr>
              <w:ind w:left="284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périodes</w:t>
            </w:r>
          </w:p>
        </w:tc>
      </w:tr>
      <w:tr w:rsidR="00105B8A" w14:paraId="04B84D02" w14:textId="77777777" w:rsidTr="00410309">
        <w:trPr>
          <w:cantSplit/>
          <w:trHeight w:val="16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6821AC" w14:textId="359ADBBE" w:rsidR="00105B8A" w:rsidRDefault="00105B8A" w:rsidP="00105B8A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 technique en élevage ovin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7C5C" w14:textId="6B59A4AE" w:rsidR="00105B8A" w:rsidRDefault="00105B8A" w:rsidP="00105B8A">
            <w:pPr>
              <w:ind w:left="284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83BB" w14:textId="690F8565" w:rsidR="00105B8A" w:rsidRDefault="00105B8A" w:rsidP="00105B8A">
            <w:pPr>
              <w:ind w:left="284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3D5A27" w14:textId="77777777" w:rsidR="00105B8A" w:rsidRDefault="00105B8A" w:rsidP="00105B8A">
            <w:pPr>
              <w:tabs>
                <w:tab w:val="left" w:pos="1095"/>
              </w:tabs>
              <w:ind w:left="284" w:right="663" w:hanging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C5497F" w14:paraId="4E3BC694" w14:textId="77777777" w:rsidTr="004B53BE">
        <w:trPr>
          <w:cantSplit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6EFA1A" w14:textId="77777777" w:rsidR="00C5497F" w:rsidRDefault="00C5497F" w:rsidP="004B53BE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9003" w14:textId="77777777" w:rsidR="00C5497F" w:rsidRDefault="00C5497F" w:rsidP="004B53BE">
            <w:p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9165" w14:textId="77777777" w:rsidR="00C5497F" w:rsidRDefault="00C5497F" w:rsidP="004B53BE">
            <w:p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787C0C" w14:textId="77777777" w:rsidR="00C5497F" w:rsidRDefault="00C5497F" w:rsidP="004B53BE">
            <w:pPr>
              <w:tabs>
                <w:tab w:val="left" w:pos="1095"/>
              </w:tabs>
              <w:ind w:left="284" w:right="663" w:hanging="284"/>
              <w:jc w:val="right"/>
              <w:rPr>
                <w:sz w:val="22"/>
                <w:szCs w:val="22"/>
              </w:rPr>
            </w:pPr>
          </w:p>
        </w:tc>
      </w:tr>
      <w:tr w:rsidR="00C5497F" w14:paraId="368823B4" w14:textId="77777777" w:rsidTr="004B53BE">
        <w:trPr>
          <w:cantSplit/>
        </w:trPr>
        <w:tc>
          <w:tcPr>
            <w:tcW w:w="55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3DFD05" w14:textId="77777777" w:rsidR="00C5497F" w:rsidRDefault="001E5619" w:rsidP="004B53BE">
            <w:pPr>
              <w:ind w:firstLine="74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5497F">
              <w:rPr>
                <w:b/>
                <w:sz w:val="22"/>
                <w:szCs w:val="22"/>
              </w:rPr>
              <w:t>.2. Part d'autonomie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20A02D" w14:textId="77777777" w:rsidR="00C5497F" w:rsidRDefault="00C5497F" w:rsidP="004B53BE">
            <w:pPr>
              <w:ind w:left="284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ADC5C0" w14:textId="77777777" w:rsidR="00C5497F" w:rsidRDefault="005536C4" w:rsidP="004B53BE">
            <w:pPr>
              <w:tabs>
                <w:tab w:val="left" w:pos="1095"/>
              </w:tabs>
              <w:ind w:left="284" w:right="663" w:hanging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5497F" w14:paraId="35FB43AD" w14:textId="77777777" w:rsidTr="004B53BE">
        <w:trPr>
          <w:cantSplit/>
        </w:trPr>
        <w:tc>
          <w:tcPr>
            <w:tcW w:w="68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CE78C6" w14:textId="77777777" w:rsidR="00C5497F" w:rsidRDefault="00C5497F" w:rsidP="004B53BE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des périodes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FC093D" w14:textId="77777777" w:rsidR="00C5497F" w:rsidRDefault="005536C4" w:rsidP="004B53BE">
            <w:pPr>
              <w:tabs>
                <w:tab w:val="left" w:pos="1095"/>
              </w:tabs>
              <w:ind w:left="284" w:right="663" w:hanging="28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</w:tr>
    </w:tbl>
    <w:p w14:paraId="03600783" w14:textId="77777777" w:rsidR="00C5497F" w:rsidRDefault="00C5497F" w:rsidP="00482ADF">
      <w:pPr>
        <w:pStyle w:val="Retraitcorpsdetexte2"/>
        <w:tabs>
          <w:tab w:val="left" w:pos="284"/>
          <w:tab w:val="right" w:pos="6717"/>
        </w:tabs>
        <w:ind w:left="0"/>
        <w:jc w:val="both"/>
      </w:pPr>
    </w:p>
    <w:sectPr w:rsidR="00C5497F" w:rsidSect="00444C0E">
      <w:footerReference w:type="default" r:id="rId9"/>
      <w:pgSz w:w="11906" w:h="16838" w:code="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0C7A2" w14:textId="77777777" w:rsidR="000B18B8" w:rsidRDefault="000B18B8">
      <w:r>
        <w:separator/>
      </w:r>
    </w:p>
  </w:endnote>
  <w:endnote w:type="continuationSeparator" w:id="0">
    <w:p w14:paraId="74819873" w14:textId="77777777" w:rsidR="000B18B8" w:rsidRDefault="000B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7470A" w14:textId="77777777" w:rsidR="007E2FC4" w:rsidRPr="001C510C" w:rsidRDefault="007E2FC4" w:rsidP="001C510C">
    <w:pPr>
      <w:pStyle w:val="Titre1"/>
      <w:jc w:val="left"/>
      <w:rPr>
        <w:b w:val="0"/>
        <w:sz w:val="18"/>
        <w:szCs w:val="18"/>
      </w:rPr>
    </w:pPr>
    <w:r w:rsidRPr="001C510C">
      <w:rPr>
        <w:sz w:val="18"/>
        <w:szCs w:val="18"/>
      </w:rPr>
      <w:t>E</w:t>
    </w:r>
    <w:r>
      <w:rPr>
        <w:sz w:val="18"/>
        <w:szCs w:val="18"/>
      </w:rPr>
      <w:t>levage ovin : gestion du troupeau et pathologies</w:t>
    </w:r>
  </w:p>
  <w:p w14:paraId="022D20E1" w14:textId="77777777" w:rsidR="007E2FC4" w:rsidRDefault="007E2FC4">
    <w:pPr>
      <w:pStyle w:val="Pieddepage"/>
      <w:rPr>
        <w:sz w:val="18"/>
        <w:szCs w:val="18"/>
      </w:rPr>
    </w:pPr>
    <w:r>
      <w:rPr>
        <w:snapToGrid w:val="0"/>
        <w:sz w:val="18"/>
        <w:szCs w:val="18"/>
      </w:rPr>
      <w:tab/>
    </w:r>
    <w:r>
      <w:rPr>
        <w:snapToGrid w:val="0"/>
        <w:sz w:val="18"/>
        <w:szCs w:val="18"/>
      </w:rPr>
      <w:tab/>
      <w:t xml:space="preserve">Page </w:t>
    </w:r>
    <w:r>
      <w:rPr>
        <w:snapToGrid w:val="0"/>
        <w:sz w:val="18"/>
        <w:szCs w:val="18"/>
      </w:rPr>
      <w:fldChar w:fldCharType="begin"/>
    </w:r>
    <w:r>
      <w:rPr>
        <w:snapToGrid w:val="0"/>
        <w:sz w:val="18"/>
        <w:szCs w:val="18"/>
      </w:rPr>
      <w:instrText xml:space="preserve"> PAGE </w:instrText>
    </w:r>
    <w:r>
      <w:rPr>
        <w:snapToGrid w:val="0"/>
        <w:sz w:val="18"/>
        <w:szCs w:val="18"/>
      </w:rPr>
      <w:fldChar w:fldCharType="separate"/>
    </w:r>
    <w:r w:rsidR="00136D8B">
      <w:rPr>
        <w:noProof/>
        <w:snapToGrid w:val="0"/>
        <w:sz w:val="18"/>
        <w:szCs w:val="18"/>
      </w:rPr>
      <w:t>2</w:t>
    </w:r>
    <w:r>
      <w:rPr>
        <w:snapToGrid w:val="0"/>
        <w:sz w:val="18"/>
        <w:szCs w:val="18"/>
      </w:rPr>
      <w:fldChar w:fldCharType="end"/>
    </w:r>
    <w:r>
      <w:rPr>
        <w:snapToGrid w:val="0"/>
        <w:sz w:val="18"/>
        <w:szCs w:val="18"/>
      </w:rPr>
      <w:t xml:space="preserve"> sur </w:t>
    </w:r>
    <w:r>
      <w:rPr>
        <w:snapToGrid w:val="0"/>
        <w:sz w:val="18"/>
        <w:szCs w:val="18"/>
      </w:rPr>
      <w:fldChar w:fldCharType="begin"/>
    </w:r>
    <w:r>
      <w:rPr>
        <w:snapToGrid w:val="0"/>
        <w:sz w:val="18"/>
        <w:szCs w:val="18"/>
      </w:rPr>
      <w:instrText xml:space="preserve"> NUMPAGES </w:instrText>
    </w:r>
    <w:r>
      <w:rPr>
        <w:snapToGrid w:val="0"/>
        <w:sz w:val="18"/>
        <w:szCs w:val="18"/>
      </w:rPr>
      <w:fldChar w:fldCharType="separate"/>
    </w:r>
    <w:r w:rsidR="00136D8B">
      <w:rPr>
        <w:noProof/>
        <w:snapToGrid w:val="0"/>
        <w:sz w:val="18"/>
        <w:szCs w:val="18"/>
      </w:rPr>
      <w:t>4</w:t>
    </w:r>
    <w:r>
      <w:rPr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8FF02" w14:textId="77777777" w:rsidR="000B18B8" w:rsidRDefault="000B18B8">
      <w:r>
        <w:separator/>
      </w:r>
    </w:p>
  </w:footnote>
  <w:footnote w:type="continuationSeparator" w:id="0">
    <w:p w14:paraId="22C3AD49" w14:textId="77777777" w:rsidR="000B18B8" w:rsidRDefault="000B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92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3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2"/>
      </w:rPr>
    </w:lvl>
  </w:abstractNum>
  <w:abstractNum w:abstractNumId="4" w15:restartNumberingAfterBreak="0">
    <w:nsid w:val="00000004"/>
    <w:multiLevelType w:val="singleLevel"/>
    <w:tmpl w:val="00000004"/>
    <w:lvl w:ilvl="0">
      <w:numFmt w:val="bullet"/>
      <w:pStyle w:val="PU1"/>
      <w:lvlText w:val=""/>
      <w:lvlJc w:val="left"/>
      <w:pPr>
        <w:tabs>
          <w:tab w:val="num" w:pos="1134"/>
        </w:tabs>
        <w:ind w:left="1134" w:hanging="283"/>
      </w:pPr>
      <w:rPr>
        <w:rFonts w:ascii="Symbol" w:hAnsi="Symbol"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numFmt w:val="bullet"/>
      <w:lvlText w:val="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6" w15:restartNumberingAfterBreak="0">
    <w:nsid w:val="065466E7"/>
    <w:multiLevelType w:val="hybridMultilevel"/>
    <w:tmpl w:val="FE94FCAE"/>
    <w:lvl w:ilvl="0" w:tplc="28EE985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B2015"/>
    <w:multiLevelType w:val="multilevel"/>
    <w:tmpl w:val="11CC2D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0C746472"/>
    <w:multiLevelType w:val="hybridMultilevel"/>
    <w:tmpl w:val="7CE4BC7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A207A"/>
    <w:multiLevelType w:val="hybridMultilevel"/>
    <w:tmpl w:val="2B780592"/>
    <w:lvl w:ilvl="0" w:tplc="08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AE8631A"/>
    <w:multiLevelType w:val="hybridMultilevel"/>
    <w:tmpl w:val="EDE64580"/>
    <w:lvl w:ilvl="0" w:tplc="FFFFFFFF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172107"/>
    <w:multiLevelType w:val="multilevel"/>
    <w:tmpl w:val="78641C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DEC282E"/>
    <w:multiLevelType w:val="multilevel"/>
    <w:tmpl w:val="64CEA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22357B9D"/>
    <w:multiLevelType w:val="singleLevel"/>
    <w:tmpl w:val="080C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</w:abstractNum>
  <w:abstractNum w:abstractNumId="14" w15:restartNumberingAfterBreak="0">
    <w:nsid w:val="23CA3AE6"/>
    <w:multiLevelType w:val="singleLevel"/>
    <w:tmpl w:val="FFFFFFFF"/>
    <w:lvl w:ilvl="0">
      <w:numFmt w:val="decimal"/>
      <w:lvlText w:val="*"/>
      <w:lvlJc w:val="left"/>
    </w:lvl>
  </w:abstractNum>
  <w:abstractNum w:abstractNumId="15" w15:restartNumberingAfterBreak="0">
    <w:nsid w:val="26D20FFC"/>
    <w:multiLevelType w:val="hybridMultilevel"/>
    <w:tmpl w:val="B980D5E4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D34812"/>
    <w:multiLevelType w:val="hybridMultilevel"/>
    <w:tmpl w:val="1A8E22D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810B94"/>
    <w:multiLevelType w:val="hybridMultilevel"/>
    <w:tmpl w:val="5AACF01E"/>
    <w:lvl w:ilvl="0" w:tplc="FFFFFFFF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BBC5890"/>
    <w:multiLevelType w:val="hybridMultilevel"/>
    <w:tmpl w:val="8D3E16B8"/>
    <w:lvl w:ilvl="0" w:tplc="B9683B8E">
      <w:start w:val="1"/>
      <w:numFmt w:val="bullet"/>
      <w:lvlText w:val=""/>
      <w:lvlJc w:val="left"/>
      <w:pPr>
        <w:ind w:left="1494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DFB1935"/>
    <w:multiLevelType w:val="hybridMultilevel"/>
    <w:tmpl w:val="6742D1E8"/>
    <w:lvl w:ilvl="0" w:tplc="012AE7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676E9"/>
    <w:multiLevelType w:val="multilevel"/>
    <w:tmpl w:val="19B48822"/>
    <w:lvl w:ilvl="0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D8C3394"/>
    <w:multiLevelType w:val="singleLevel"/>
    <w:tmpl w:val="7E5E4C2E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22" w15:restartNumberingAfterBreak="0">
    <w:nsid w:val="59C17DAE"/>
    <w:multiLevelType w:val="singleLevel"/>
    <w:tmpl w:val="7EF8697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</w:abstractNum>
  <w:abstractNum w:abstractNumId="23" w15:restartNumberingAfterBreak="0">
    <w:nsid w:val="5AE01733"/>
    <w:multiLevelType w:val="multilevel"/>
    <w:tmpl w:val="91F61A7A"/>
    <w:lvl w:ilvl="0">
      <w:start w:val="1"/>
      <w:numFmt w:val="decimal"/>
      <w:pStyle w:val="Titre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B97681F"/>
    <w:multiLevelType w:val="singleLevel"/>
    <w:tmpl w:val="E69A68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5" w15:restartNumberingAfterBreak="0">
    <w:nsid w:val="5E43086F"/>
    <w:multiLevelType w:val="singleLevel"/>
    <w:tmpl w:val="0868FB56"/>
    <w:lvl w:ilvl="0">
      <w:start w:val="1"/>
      <w:numFmt w:val="bullet"/>
      <w:pStyle w:val="Normal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631E53F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37B3B26"/>
    <w:multiLevelType w:val="hybridMultilevel"/>
    <w:tmpl w:val="88E2E8A4"/>
    <w:lvl w:ilvl="0" w:tplc="FFFFFFFF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F33773"/>
    <w:multiLevelType w:val="hybridMultilevel"/>
    <w:tmpl w:val="CA084C4E"/>
    <w:lvl w:ilvl="0" w:tplc="08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79C00C7D"/>
    <w:multiLevelType w:val="hybridMultilevel"/>
    <w:tmpl w:val="9F34401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9DB1502"/>
    <w:multiLevelType w:val="hybridMultilevel"/>
    <w:tmpl w:val="4F62B1B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5"/>
  </w:num>
  <w:num w:numId="5">
    <w:abstractNumId w:val="15"/>
  </w:num>
  <w:num w:numId="6">
    <w:abstractNumId w:val="24"/>
  </w:num>
  <w:num w:numId="7">
    <w:abstractNumId w:val="11"/>
  </w:num>
  <w:num w:numId="8">
    <w:abstractNumId w:val="22"/>
  </w:num>
  <w:num w:numId="9">
    <w:abstractNumId w:val="21"/>
  </w:num>
  <w:num w:numId="10">
    <w:abstractNumId w:val="20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2"/>
  </w:num>
  <w:num w:numId="18">
    <w:abstractNumId w:val="5"/>
  </w:num>
  <w:num w:numId="19">
    <w:abstractNumId w:val="26"/>
  </w:num>
  <w:num w:numId="20">
    <w:abstractNumId w:val="8"/>
  </w:num>
  <w:num w:numId="21">
    <w:abstractNumId w:val="30"/>
  </w:num>
  <w:num w:numId="22">
    <w:abstractNumId w:val="19"/>
  </w:num>
  <w:num w:numId="23">
    <w:abstractNumId w:val="23"/>
  </w:num>
  <w:num w:numId="24">
    <w:abstractNumId w:val="6"/>
  </w:num>
  <w:num w:numId="25">
    <w:abstractNumId w:val="9"/>
  </w:num>
  <w:num w:numId="26">
    <w:abstractNumId w:val="6"/>
  </w:num>
  <w:num w:numId="27">
    <w:abstractNumId w:val="9"/>
  </w:num>
  <w:num w:numId="28">
    <w:abstractNumId w:val="0"/>
  </w:num>
  <w:num w:numId="29">
    <w:abstractNumId w:val="13"/>
  </w:num>
  <w:num w:numId="30">
    <w:abstractNumId w:val="13"/>
  </w:num>
  <w:num w:numId="31">
    <w:abstractNumId w:val="13"/>
  </w:num>
  <w:num w:numId="32">
    <w:abstractNumId w:val="10"/>
  </w:num>
  <w:num w:numId="33">
    <w:abstractNumId w:val="27"/>
  </w:num>
  <w:num w:numId="34">
    <w:abstractNumId w:val="17"/>
  </w:num>
  <w:num w:numId="35">
    <w:abstractNumId w:val="4"/>
  </w:num>
  <w:num w:numId="36">
    <w:abstractNumId w:val="7"/>
  </w:num>
  <w:num w:numId="37">
    <w:abstractNumId w:val="16"/>
  </w:num>
  <w:num w:numId="38">
    <w:abstractNumId w:val="29"/>
  </w:num>
  <w:num w:numId="39">
    <w:abstractNumId w:val="18"/>
  </w:num>
  <w:num w:numId="40">
    <w:abstractNumId w:val="28"/>
  </w:num>
  <w:num w:numId="41">
    <w:abstractNumId w:val="14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A3"/>
    <w:rsid w:val="0002538F"/>
    <w:rsid w:val="00044437"/>
    <w:rsid w:val="000B18B8"/>
    <w:rsid w:val="000E1201"/>
    <w:rsid w:val="000E2A06"/>
    <w:rsid w:val="00105B8A"/>
    <w:rsid w:val="001157C3"/>
    <w:rsid w:val="00130614"/>
    <w:rsid w:val="00131EB4"/>
    <w:rsid w:val="00136D8B"/>
    <w:rsid w:val="001C510C"/>
    <w:rsid w:val="001E46D8"/>
    <w:rsid w:val="001E5619"/>
    <w:rsid w:val="00216AB7"/>
    <w:rsid w:val="00240098"/>
    <w:rsid w:val="002548A3"/>
    <w:rsid w:val="002618D1"/>
    <w:rsid w:val="002B6F8B"/>
    <w:rsid w:val="002C0986"/>
    <w:rsid w:val="002C7B48"/>
    <w:rsid w:val="00320CA1"/>
    <w:rsid w:val="00327CA0"/>
    <w:rsid w:val="00341731"/>
    <w:rsid w:val="00352AE5"/>
    <w:rsid w:val="003616A8"/>
    <w:rsid w:val="00375EE5"/>
    <w:rsid w:val="00381B82"/>
    <w:rsid w:val="003B2461"/>
    <w:rsid w:val="003D36A3"/>
    <w:rsid w:val="00410309"/>
    <w:rsid w:val="00413C15"/>
    <w:rsid w:val="004163D6"/>
    <w:rsid w:val="00424332"/>
    <w:rsid w:val="004410B0"/>
    <w:rsid w:val="00444C0E"/>
    <w:rsid w:val="004663BD"/>
    <w:rsid w:val="004777F7"/>
    <w:rsid w:val="00482ADF"/>
    <w:rsid w:val="004960D1"/>
    <w:rsid w:val="004B53BE"/>
    <w:rsid w:val="004F2F45"/>
    <w:rsid w:val="00537633"/>
    <w:rsid w:val="005536C4"/>
    <w:rsid w:val="00563172"/>
    <w:rsid w:val="005A188C"/>
    <w:rsid w:val="005A3E45"/>
    <w:rsid w:val="005B0C7C"/>
    <w:rsid w:val="005C2750"/>
    <w:rsid w:val="005D47E9"/>
    <w:rsid w:val="006334B3"/>
    <w:rsid w:val="00656345"/>
    <w:rsid w:val="00661D9D"/>
    <w:rsid w:val="00676F8C"/>
    <w:rsid w:val="0067744C"/>
    <w:rsid w:val="006849CC"/>
    <w:rsid w:val="0069021A"/>
    <w:rsid w:val="00691818"/>
    <w:rsid w:val="00701479"/>
    <w:rsid w:val="00736A57"/>
    <w:rsid w:val="007525E9"/>
    <w:rsid w:val="00776503"/>
    <w:rsid w:val="00790FAF"/>
    <w:rsid w:val="007B6045"/>
    <w:rsid w:val="007E079C"/>
    <w:rsid w:val="007E2FC4"/>
    <w:rsid w:val="0084053D"/>
    <w:rsid w:val="0084500C"/>
    <w:rsid w:val="008829F4"/>
    <w:rsid w:val="008E7EF8"/>
    <w:rsid w:val="00941C77"/>
    <w:rsid w:val="00942848"/>
    <w:rsid w:val="009853D8"/>
    <w:rsid w:val="0098715B"/>
    <w:rsid w:val="009C37D6"/>
    <w:rsid w:val="009D0D91"/>
    <w:rsid w:val="00A26E70"/>
    <w:rsid w:val="00A865C1"/>
    <w:rsid w:val="00AA12A5"/>
    <w:rsid w:val="00AB7991"/>
    <w:rsid w:val="00AC0E27"/>
    <w:rsid w:val="00AD217D"/>
    <w:rsid w:val="00AE37E2"/>
    <w:rsid w:val="00AF6665"/>
    <w:rsid w:val="00B418E0"/>
    <w:rsid w:val="00B4476E"/>
    <w:rsid w:val="00B545A5"/>
    <w:rsid w:val="00B5742B"/>
    <w:rsid w:val="00BA1561"/>
    <w:rsid w:val="00BD4B12"/>
    <w:rsid w:val="00C43B23"/>
    <w:rsid w:val="00C5497F"/>
    <w:rsid w:val="00C73568"/>
    <w:rsid w:val="00CD3E07"/>
    <w:rsid w:val="00D311DD"/>
    <w:rsid w:val="00D5280B"/>
    <w:rsid w:val="00DA6C7D"/>
    <w:rsid w:val="00DB3ABD"/>
    <w:rsid w:val="00DB4E83"/>
    <w:rsid w:val="00DF6FB0"/>
    <w:rsid w:val="00E072B6"/>
    <w:rsid w:val="00E13A95"/>
    <w:rsid w:val="00E171FA"/>
    <w:rsid w:val="00E234D8"/>
    <w:rsid w:val="00E2395F"/>
    <w:rsid w:val="00E34359"/>
    <w:rsid w:val="00E41475"/>
    <w:rsid w:val="00E50690"/>
    <w:rsid w:val="00E70ED1"/>
    <w:rsid w:val="00E962D6"/>
    <w:rsid w:val="00F32A3F"/>
    <w:rsid w:val="00F3649F"/>
    <w:rsid w:val="00F42E66"/>
    <w:rsid w:val="00F45BF7"/>
    <w:rsid w:val="00F55062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5DB11"/>
  <w15:docId w15:val="{425366F3-0EE5-4F80-9560-3D0CD43E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rsid w:val="00C5497F"/>
    <w:pPr>
      <w:keepNext/>
      <w:jc w:val="center"/>
      <w:outlineLvl w:val="0"/>
    </w:pPr>
    <w:rPr>
      <w:b/>
      <w:bCs/>
      <w:sz w:val="28"/>
      <w:szCs w:val="22"/>
    </w:rPr>
  </w:style>
  <w:style w:type="paragraph" w:styleId="Titre2">
    <w:name w:val="heading 2"/>
    <w:aliases w:val="Titre 1 DP"/>
    <w:basedOn w:val="Normal"/>
    <w:next w:val="Normal"/>
    <w:qFormat/>
    <w:pPr>
      <w:keepNext/>
      <w:numPr>
        <w:numId w:val="23"/>
      </w:numPr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ature1">
    <w:name w:val="Signature1"/>
    <w:basedOn w:val="Normal"/>
    <w:pPr>
      <w:ind w:firstLine="4820"/>
    </w:pPr>
    <w:rPr>
      <w:sz w:val="24"/>
      <w:szCs w:val="24"/>
    </w:rPr>
  </w:style>
  <w:style w:type="paragraph" w:customStyle="1" w:styleId="adresse">
    <w:name w:val="adresse"/>
    <w:basedOn w:val="Normal"/>
    <w:pPr>
      <w:ind w:left="5103"/>
    </w:pPr>
    <w:rPr>
      <w:sz w:val="24"/>
      <w:szCs w:val="24"/>
    </w:rPr>
  </w:style>
  <w:style w:type="paragraph" w:customStyle="1" w:styleId="adres">
    <w:name w:val="adres"/>
    <w:basedOn w:val="adresse"/>
  </w:style>
  <w:style w:type="paragraph" w:customStyle="1" w:styleId="Monsieur">
    <w:name w:val="Monsieur"/>
    <w:basedOn w:val="Normal"/>
    <w:pPr>
      <w:spacing w:after="240"/>
    </w:pPr>
    <w:rPr>
      <w:sz w:val="24"/>
      <w:szCs w:val="24"/>
    </w:rPr>
  </w:style>
  <w:style w:type="paragraph" w:customStyle="1" w:styleId="corpsMonsieur">
    <w:name w:val="corps Monsieur"/>
    <w:basedOn w:val="Normal"/>
    <w:pPr>
      <w:spacing w:after="240"/>
      <w:ind w:firstLine="1418"/>
    </w:pPr>
    <w:rPr>
      <w:sz w:val="24"/>
      <w:szCs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normal01">
    <w:name w:val="normal01"/>
    <w:basedOn w:val="Normal"/>
    <w:rPr>
      <w:rFonts w:ascii="Arial" w:hAnsi="Arial" w:cs="Arial"/>
      <w:sz w:val="24"/>
      <w:szCs w:val="24"/>
    </w:rPr>
  </w:style>
  <w:style w:type="paragraph" w:styleId="Retraitcorpsdetexte2">
    <w:name w:val="Body Text Indent 2"/>
    <w:basedOn w:val="Normal"/>
    <w:semiHidden/>
    <w:pPr>
      <w:ind w:left="709"/>
    </w:pPr>
    <w:rPr>
      <w:snapToGrid w:val="0"/>
      <w:sz w:val="22"/>
      <w:szCs w:val="22"/>
    </w:rPr>
  </w:style>
  <w:style w:type="paragraph" w:styleId="Retraitcorpsdetexte">
    <w:name w:val="Body Text Indent"/>
    <w:basedOn w:val="Normal"/>
    <w:semiHidden/>
    <w:pPr>
      <w:ind w:left="709"/>
      <w:jc w:val="both"/>
    </w:pPr>
    <w:rPr>
      <w:sz w:val="22"/>
      <w:szCs w:val="22"/>
    </w:rPr>
  </w:style>
  <w:style w:type="paragraph" w:styleId="Retraitcorpsdetexte3">
    <w:name w:val="Body Text Indent 3"/>
    <w:basedOn w:val="Normal"/>
    <w:semiHidden/>
    <w:pPr>
      <w:ind w:left="1134"/>
      <w:jc w:val="both"/>
    </w:pPr>
    <w:rPr>
      <w:i/>
      <w:iCs/>
      <w:color w:val="000000"/>
      <w:sz w:val="22"/>
      <w:szCs w:val="22"/>
    </w:rPr>
  </w:style>
  <w:style w:type="paragraph" w:styleId="Corpsdetexte">
    <w:name w:val="Body Text"/>
    <w:basedOn w:val="Normal"/>
    <w:semiHidden/>
    <w:rPr>
      <w:rFonts w:ascii="Arial" w:hAnsi="Arial" w:cs="Arial"/>
      <w:lang w:val="fr-BE"/>
    </w:rPr>
  </w:style>
  <w:style w:type="paragraph" w:customStyle="1" w:styleId="Texte">
    <w:name w:val="Texte"/>
    <w:basedOn w:val="Normal"/>
    <w:pPr>
      <w:suppressAutoHyphens/>
    </w:pPr>
    <w:rPr>
      <w:rFonts w:ascii="MS Serif" w:hAnsi="MS Serif"/>
      <w:lang w:val="fr-BE" w:eastAsia="ar-SA"/>
    </w:rPr>
  </w:style>
  <w:style w:type="paragraph" w:customStyle="1" w:styleId="Normal2">
    <w:name w:val="Normal2"/>
    <w:basedOn w:val="normal01"/>
    <w:pPr>
      <w:widowControl w:val="0"/>
      <w:numPr>
        <w:numId w:val="4"/>
      </w:numPr>
      <w:spacing w:line="240" w:lineRule="atLeast"/>
    </w:pPr>
    <w:rPr>
      <w:rFonts w:ascii="Times New Roman" w:hAnsi="Times New Roman" w:cs="Times New Roman"/>
      <w:sz w:val="22"/>
      <w:szCs w:val="20"/>
    </w:rPr>
  </w:style>
  <w:style w:type="paragraph" w:styleId="Paragraphedeliste">
    <w:name w:val="List Paragraph"/>
    <w:basedOn w:val="Normal"/>
    <w:uiPriority w:val="72"/>
    <w:qFormat/>
    <w:rsid w:val="004777F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Liste31">
    <w:name w:val="Liste 31"/>
    <w:basedOn w:val="Normal"/>
    <w:rsid w:val="009D0D91"/>
    <w:pPr>
      <w:suppressAutoHyphens/>
      <w:autoSpaceDE w:val="0"/>
      <w:ind w:left="849" w:hanging="283"/>
    </w:pPr>
    <w:rPr>
      <w:sz w:val="22"/>
      <w:szCs w:val="22"/>
      <w:lang w:eastAsia="ar-SA"/>
    </w:rPr>
  </w:style>
  <w:style w:type="paragraph" w:customStyle="1" w:styleId="dbut1">
    <w:name w:val="début1"/>
    <w:basedOn w:val="Normal"/>
    <w:rsid w:val="009D0D91"/>
    <w:pPr>
      <w:tabs>
        <w:tab w:val="left" w:pos="708"/>
      </w:tabs>
      <w:suppressAutoHyphens/>
      <w:autoSpaceDE w:val="0"/>
      <w:spacing w:before="120" w:after="120"/>
      <w:ind w:left="854"/>
      <w:jc w:val="both"/>
    </w:pPr>
    <w:rPr>
      <w:iCs/>
      <w:sz w:val="22"/>
      <w:szCs w:val="22"/>
      <w:lang w:eastAsia="ar-SA"/>
    </w:rPr>
  </w:style>
  <w:style w:type="paragraph" w:customStyle="1" w:styleId="PU1">
    <w:name w:val="PU1"/>
    <w:basedOn w:val="Normal"/>
    <w:rsid w:val="009D0D91"/>
    <w:pPr>
      <w:numPr>
        <w:numId w:val="35"/>
      </w:numPr>
      <w:suppressAutoHyphens/>
      <w:autoSpaceDE w:val="0"/>
      <w:jc w:val="both"/>
    </w:pPr>
    <w:rPr>
      <w:sz w:val="22"/>
      <w:szCs w:val="2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AC0E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0E27"/>
  </w:style>
  <w:style w:type="character" w:customStyle="1" w:styleId="CommentaireCar">
    <w:name w:val="Commentaire Car"/>
    <w:basedOn w:val="Policepardfaut"/>
    <w:link w:val="Commentaire"/>
    <w:uiPriority w:val="99"/>
    <w:semiHidden/>
    <w:rsid w:val="00AC0E27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0E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0E27"/>
    <w:rPr>
      <w:b/>
      <w:bCs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0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E2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DF27858ACEE4EBF91A1F4B4A451F2" ma:contentTypeVersion="" ma:contentTypeDescription="Crée un document." ma:contentTypeScope="" ma:versionID="15634e78e02ef8b9d5a6670ed382f9f7">
  <xsd:schema xmlns:xsd="http://www.w3.org/2001/XMLSchema" xmlns:xs="http://www.w3.org/2001/XMLSchema" xmlns:p="http://schemas.microsoft.com/office/2006/metadata/properties" xmlns:ns2="dc8e7e39-c901-47bb-a845-35953d124009" xmlns:ns3="89d389cb-ba4c-4d18-90ae-0a23c8e42119" targetNamespace="http://schemas.microsoft.com/office/2006/metadata/properties" ma:root="true" ma:fieldsID="1f471da82894358c7d3e9e288a6f05ed" ns2:_="" ns3:_="">
    <xsd:import namespace="dc8e7e39-c901-47bb-a845-35953d124009"/>
    <xsd:import namespace="89d389cb-ba4c-4d18-90ae-0a23c8e42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7e39-c901-47bb-a845-35953d124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389cb-ba4c-4d18-90ae-0a23c8e421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Identifia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B4287-487F-4840-835C-B0E68D076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e7e39-c901-47bb-a845-35953d124009"/>
    <ds:schemaRef ds:uri="89d389cb-ba4c-4d18-90ae-0a23c8e42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7DD2B5-4AA3-42C4-B425-1D04490BE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1: FINALITES DE L’UNITE DE FORMATION</vt:lpstr>
    </vt:vector>
  </TitlesOfParts>
  <Company>.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1: FINALITES DE L’UNITE DE FORMATION</dc:title>
  <dc:creator>NOBODY</dc:creator>
  <cp:lastModifiedBy>ARMANELLI Sylvie</cp:lastModifiedBy>
  <cp:revision>5</cp:revision>
  <cp:lastPrinted>2008-05-21T08:32:00Z</cp:lastPrinted>
  <dcterms:created xsi:type="dcterms:W3CDTF">2021-12-24T06:22:00Z</dcterms:created>
  <dcterms:modified xsi:type="dcterms:W3CDTF">2022-05-06T14:39:00Z</dcterms:modified>
</cp:coreProperties>
</file>